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1A44" w14:textId="77777777" w:rsidR="00D86C1D" w:rsidRDefault="00D86C1D" w:rsidP="000D5C3C">
      <w:pPr>
        <w:pStyle w:val="TOCHeading"/>
        <w:rPr>
          <w:rFonts w:ascii="Avenir Next LT Pro Light" w:eastAsiaTheme="minorHAnsi" w:hAnsi="Avenir Next LT Pro Light" w:cs="Times New Roman (Body CS)"/>
          <w:color w:val="606060"/>
          <w:sz w:val="20"/>
          <w:szCs w:val="21"/>
          <w:lang w:val="en-AU" w:eastAsia="en-GB"/>
        </w:rPr>
      </w:pPr>
    </w:p>
    <w:p w14:paraId="3F4D8D07" w14:textId="77777777" w:rsidR="00D86C1D" w:rsidRDefault="00D86C1D" w:rsidP="000D5C3C">
      <w:pPr>
        <w:pStyle w:val="TOCHeading"/>
        <w:rPr>
          <w:rFonts w:ascii="Avenir Next LT Pro Light" w:eastAsiaTheme="minorHAnsi" w:hAnsi="Avenir Next LT Pro Light" w:cs="Times New Roman (Body CS)"/>
          <w:color w:val="606060"/>
          <w:sz w:val="20"/>
          <w:szCs w:val="21"/>
          <w:lang w:val="en-AU" w:eastAsia="en-GB"/>
        </w:rPr>
      </w:pPr>
    </w:p>
    <w:p w14:paraId="1D2815B8" w14:textId="77777777" w:rsidR="00D86C1D" w:rsidRDefault="00D86C1D" w:rsidP="000D5C3C">
      <w:pPr>
        <w:pStyle w:val="TOCHeading"/>
        <w:rPr>
          <w:rFonts w:ascii="Avenir Next LT Pro Light" w:eastAsiaTheme="minorHAnsi" w:hAnsi="Avenir Next LT Pro Light" w:cs="Times New Roman (Body CS)"/>
          <w:color w:val="606060"/>
          <w:sz w:val="20"/>
          <w:szCs w:val="21"/>
          <w:lang w:val="en-AU" w:eastAsia="en-GB"/>
        </w:rPr>
      </w:pPr>
    </w:p>
    <w:p w14:paraId="25D5F4F5" w14:textId="77777777" w:rsidR="00D86C1D" w:rsidRDefault="00D86C1D" w:rsidP="00D86C1D"/>
    <w:p w14:paraId="1C232EED" w14:textId="77777777" w:rsidR="00D86C1D" w:rsidRDefault="00D86C1D" w:rsidP="00D86C1D"/>
    <w:p w14:paraId="0CCBFE5C" w14:textId="77777777" w:rsidR="00D86C1D" w:rsidRDefault="00D86C1D" w:rsidP="00D86C1D"/>
    <w:p w14:paraId="08E9D51C" w14:textId="77777777" w:rsidR="00D86C1D" w:rsidRDefault="00D86C1D" w:rsidP="00D86C1D"/>
    <w:p w14:paraId="0DA143CE" w14:textId="77777777" w:rsidR="00D86C1D" w:rsidRDefault="00D86C1D" w:rsidP="00D86C1D"/>
    <w:p w14:paraId="7EB2E4E3" w14:textId="77777777" w:rsidR="00D86C1D" w:rsidRDefault="00D86C1D" w:rsidP="00D86C1D"/>
    <w:p w14:paraId="3003DB5E" w14:textId="77777777" w:rsidR="00D86C1D" w:rsidRDefault="00D86C1D" w:rsidP="00D86C1D"/>
    <w:p w14:paraId="1F036537" w14:textId="77777777" w:rsidR="00D86C1D" w:rsidRDefault="00D86C1D" w:rsidP="00D86C1D"/>
    <w:p w14:paraId="604EAE12" w14:textId="780A5B6B" w:rsidR="00D86C1D" w:rsidRDefault="00000000" w:rsidP="00D86C1D">
      <w:sdt>
        <w:sdtPr>
          <w:rPr>
            <w:rFonts w:ascii="Georgia" w:hAnsi="Georgia"/>
            <w:b/>
            <w:bCs/>
            <w:color w:val="FFFFFF" w:themeColor="background1"/>
            <w:spacing w:val="10"/>
            <w:kern w:val="20"/>
            <w:sz w:val="80"/>
            <w:szCs w:val="80"/>
          </w:rPr>
          <w:alias w:val="Title"/>
          <w:tag w:val=""/>
          <w:id w:val="15173193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63566">
            <w:rPr>
              <w:rFonts w:ascii="Georgia" w:hAnsi="Georgia"/>
              <w:b/>
              <w:bCs/>
              <w:color w:val="FFFFFF" w:themeColor="background1"/>
              <w:spacing w:val="10"/>
              <w:kern w:val="20"/>
              <w:sz w:val="80"/>
              <w:szCs w:val="80"/>
            </w:rPr>
            <w:t>Gaming venue</w:t>
          </w:r>
          <w:r w:rsidR="00A41D94">
            <w:rPr>
              <w:rFonts w:ascii="Georgia" w:hAnsi="Georgia"/>
              <w:b/>
              <w:bCs/>
              <w:color w:val="FFFFFF" w:themeColor="background1"/>
              <w:spacing w:val="10"/>
              <w:kern w:val="20"/>
              <w:sz w:val="80"/>
              <w:szCs w:val="80"/>
            </w:rPr>
            <w:t xml:space="preserve"> </w:t>
          </w:r>
          <w:r w:rsidR="00C63566">
            <w:rPr>
              <w:rFonts w:ascii="Georgia" w:hAnsi="Georgia"/>
              <w:b/>
              <w:bCs/>
              <w:color w:val="FFFFFF" w:themeColor="background1"/>
              <w:spacing w:val="10"/>
              <w:kern w:val="20"/>
              <w:sz w:val="80"/>
              <w:szCs w:val="80"/>
            </w:rPr>
            <w:t>checklist</w:t>
          </w:r>
        </w:sdtContent>
      </w:sdt>
    </w:p>
    <w:p w14:paraId="4578C021" w14:textId="77777777" w:rsidR="00D86C1D" w:rsidRDefault="00D86C1D" w:rsidP="00D86C1D"/>
    <w:p w14:paraId="446F98CA" w14:textId="77777777" w:rsidR="00D86C1D" w:rsidRDefault="00D86C1D" w:rsidP="00D86C1D"/>
    <w:p w14:paraId="08455F51" w14:textId="77777777" w:rsidR="00D86C1D" w:rsidRPr="00CF0C2D" w:rsidRDefault="00D86C1D" w:rsidP="00D86C1D">
      <w:pPr>
        <w:rPr>
          <w:color w:val="FFFFFF" w:themeColor="background1"/>
        </w:rPr>
      </w:pPr>
    </w:p>
    <w:p w14:paraId="68666969" w14:textId="77777777" w:rsidR="00D86C1D" w:rsidRPr="00CF0C2D" w:rsidRDefault="00D86C1D" w:rsidP="00D86C1D">
      <w:pPr>
        <w:ind w:right="2800"/>
        <w:rPr>
          <w:rFonts w:ascii="Georgia" w:hAnsi="Georgia"/>
          <w:b/>
          <w:bCs/>
          <w:color w:val="FFFFFF" w:themeColor="background1"/>
          <w:spacing w:val="10"/>
          <w:kern w:val="20"/>
          <w:sz w:val="80"/>
          <w:szCs w:val="80"/>
        </w:rPr>
      </w:pPr>
    </w:p>
    <w:p w14:paraId="3BE6C9D2" w14:textId="77777777" w:rsidR="00D86C1D" w:rsidRDefault="00D86C1D" w:rsidP="00D86C1D">
      <w:pPr>
        <w:pStyle w:val="NoSpacing"/>
        <w:spacing w:before="40" w:after="40"/>
        <w:ind w:right="2942"/>
        <w:rPr>
          <w:rFonts w:ascii="Avenir Next LT Pro Demi" w:eastAsiaTheme="minorHAnsi" w:hAnsi="Avenir Next LT Pro Demi" w:cs="Times New Roman (Body CS)"/>
          <w:bCs/>
          <w:color w:val="003644"/>
          <w:spacing w:val="10"/>
          <w:kern w:val="20"/>
          <w:sz w:val="24"/>
          <w:szCs w:val="30"/>
          <w:lang w:val="en-AU" w:eastAsia="en-GB"/>
        </w:rPr>
      </w:pPr>
    </w:p>
    <w:p w14:paraId="1FD94D9D" w14:textId="77777777" w:rsidR="00D86C1D" w:rsidRDefault="00D86C1D" w:rsidP="00D86C1D">
      <w:pPr>
        <w:pStyle w:val="NoSpacing"/>
        <w:spacing w:before="40" w:after="40"/>
        <w:ind w:right="2942"/>
        <w:rPr>
          <w:rFonts w:ascii="Avenir Next LT Pro Demi" w:eastAsiaTheme="minorHAnsi" w:hAnsi="Avenir Next LT Pro Demi" w:cs="Times New Roman (Body CS)"/>
          <w:bCs/>
          <w:color w:val="003644"/>
          <w:spacing w:val="10"/>
          <w:kern w:val="20"/>
          <w:sz w:val="24"/>
          <w:szCs w:val="30"/>
          <w:lang w:val="en-AU" w:eastAsia="en-GB"/>
        </w:rPr>
      </w:pPr>
    </w:p>
    <w:p w14:paraId="6E834F15" w14:textId="1D2AAB25" w:rsidR="00D86C1D" w:rsidRPr="00D86C1D" w:rsidRDefault="00000000" w:rsidP="00D86C1D">
      <w:pPr>
        <w:pStyle w:val="NoSpacing"/>
        <w:spacing w:before="40" w:after="40"/>
        <w:ind w:right="2942"/>
        <w:rPr>
          <w:rFonts w:ascii="Avenir Next LT Pro Demi" w:eastAsiaTheme="minorHAnsi" w:hAnsi="Avenir Next LT Pro Demi" w:cs="Times New Roman (Body CS)"/>
          <w:bCs/>
          <w:color w:val="003644"/>
          <w:spacing w:val="10"/>
          <w:kern w:val="20"/>
          <w:sz w:val="24"/>
          <w:szCs w:val="30"/>
          <w:lang w:val="en-AU" w:eastAsia="en-GB"/>
        </w:rPr>
      </w:pPr>
      <w:sdt>
        <w:sdtPr>
          <w:rPr>
            <w:rFonts w:ascii="Avenir Next LT Pro Demi" w:eastAsiaTheme="minorHAnsi" w:hAnsi="Avenir Next LT Pro Demi" w:cs="Times New Roman (Body CS)"/>
            <w:bCs/>
            <w:color w:val="003644"/>
            <w:spacing w:val="10"/>
            <w:kern w:val="20"/>
            <w:sz w:val="24"/>
            <w:szCs w:val="30"/>
            <w:lang w:val="en-AU" w:eastAsia="en-GB"/>
          </w:rPr>
          <w:alias w:val="Subtitle"/>
          <w:tag w:val=""/>
          <w:id w:val="-168974748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C63566">
            <w:rPr>
              <w:rFonts w:ascii="Avenir Next LT Pro Demi" w:eastAsiaTheme="minorHAnsi" w:hAnsi="Avenir Next LT Pro Demi" w:cs="Times New Roman (Body CS)"/>
              <w:bCs/>
              <w:color w:val="003644"/>
              <w:spacing w:val="10"/>
              <w:kern w:val="20"/>
              <w:sz w:val="24"/>
              <w:szCs w:val="30"/>
              <w:lang w:val="en-AU" w:eastAsia="en-GB"/>
            </w:rPr>
            <w:t>For gaming staff</w:t>
          </w:r>
        </w:sdtContent>
      </w:sdt>
    </w:p>
    <w:sdt>
      <w:sdtPr>
        <w:rPr>
          <w:color w:val="003644"/>
          <w:lang w:val="en-GB"/>
        </w:rPr>
        <w:alias w:val="Protective markings"/>
        <w:tag w:val="ProtectiveMarkings"/>
        <w:id w:val="1062376100"/>
        <w:dropDownList>
          <w:listItem w:value="Choose an item."/>
          <w:listItem w:displayText="OFFICIAL" w:value="OFFICIAL"/>
          <w:listItem w:displayText="OFFICIAL: Sensitive" w:value="OFFICIAL: Sensitive"/>
          <w:listItem w:displayText="OFFICIAL: Sensitive (Legal privilege)" w:value="OFFICIAL: Sensitive (Legal privilege)"/>
          <w:listItem w:displayText="OFFICIAL: Sensitive (Legislative secrecy)" w:value="OFFICIAL: Sensitive (Legislative secrecy)"/>
          <w:listItem w:displayText="OFFICIAL: Sensitive (Personal privacy)" w:value="OFFICIAL: Sensitive (Personal privacy)"/>
          <w:listItem w:displayText="PROTECTED" w:value="PROTECTED"/>
        </w:dropDownList>
      </w:sdtPr>
      <w:sdtContent>
        <w:p w14:paraId="3E7DCAAC" w14:textId="73E70885" w:rsidR="00D86C1D" w:rsidRDefault="00C63566" w:rsidP="00D86C1D">
          <w:pPr>
            <w:pStyle w:val="ProtectiveMarkings"/>
            <w:rPr>
              <w:color w:val="003644"/>
              <w:lang w:val="en-GB"/>
            </w:rPr>
          </w:pPr>
          <w:r>
            <w:rPr>
              <w:color w:val="003644"/>
              <w:lang w:val="en-GB"/>
            </w:rPr>
            <w:t>OFFICIAL</w:t>
          </w:r>
        </w:p>
      </w:sdtContent>
    </w:sdt>
    <w:p w14:paraId="7AD4EDA4" w14:textId="77777777" w:rsidR="00D86C1D" w:rsidRDefault="00D86C1D" w:rsidP="00D86C1D">
      <w:pPr>
        <w:pStyle w:val="EmphasisSmall"/>
      </w:pPr>
    </w:p>
    <w:p w14:paraId="55AD9F84" w14:textId="7A90B41D" w:rsidR="00D86C1D" w:rsidRDefault="000B24CD" w:rsidP="00D86C1D">
      <w:pPr>
        <w:pStyle w:val="EmphasisSmall"/>
      </w:pPr>
      <w:r>
        <w:t xml:space="preserve">Last updated </w:t>
      </w:r>
      <w:r w:rsidR="00271DB4">
        <w:t>Octo</w:t>
      </w:r>
      <w:r w:rsidR="009E414D">
        <w:t>ber</w:t>
      </w:r>
      <w:r w:rsidR="00005157">
        <w:t xml:space="preserve"> </w:t>
      </w:r>
      <w:r w:rsidR="00C63566">
        <w:t>2024</w:t>
      </w:r>
    </w:p>
    <w:p w14:paraId="79CE2E46" w14:textId="77777777" w:rsidR="0072127F" w:rsidRDefault="0072127F" w:rsidP="006B4F80">
      <w:pPr>
        <w:rPr>
          <w:b/>
          <w:bCs/>
        </w:rPr>
      </w:pPr>
    </w:p>
    <w:p w14:paraId="5A25E6F6" w14:textId="66057108" w:rsidR="006B4F80" w:rsidRPr="004A58CF" w:rsidRDefault="00361093" w:rsidP="006B4F80">
      <w:pPr>
        <w:rPr>
          <w:b/>
          <w:bCs/>
        </w:rPr>
      </w:pPr>
      <w:r w:rsidRPr="004A58CF">
        <w:rPr>
          <w:b/>
          <w:bCs/>
        </w:rPr>
        <w:t>Completed by:</w:t>
      </w:r>
    </w:p>
    <w:p w14:paraId="33C643A5" w14:textId="195C9479" w:rsidR="00361093" w:rsidRPr="004A58CF" w:rsidRDefault="00361093" w:rsidP="006B4F80">
      <w:pPr>
        <w:rPr>
          <w:b/>
          <w:bCs/>
        </w:rPr>
      </w:pPr>
      <w:r w:rsidRPr="004A58CF">
        <w:rPr>
          <w:b/>
          <w:bCs/>
        </w:rPr>
        <w:t>Completed date:</w:t>
      </w:r>
    </w:p>
    <w:p w14:paraId="774A25D0" w14:textId="77777777" w:rsidR="000B24CD" w:rsidRDefault="000B24CD" w:rsidP="006B4F80"/>
    <w:p w14:paraId="391A5CB8" w14:textId="77777777" w:rsidR="006B4F80" w:rsidRDefault="006B4F80" w:rsidP="006B4F80"/>
    <w:p w14:paraId="6A316F96" w14:textId="77777777" w:rsidR="006B4F80" w:rsidRPr="006B4F80" w:rsidRDefault="006B4F80" w:rsidP="006B4F80"/>
    <w:p w14:paraId="0F2F3B67" w14:textId="77777777" w:rsidR="00A84904" w:rsidRPr="00A84904" w:rsidRDefault="00A84904" w:rsidP="00A84904"/>
    <w:sdt>
      <w:sdtPr>
        <w:rPr>
          <w:rFonts w:ascii="Avenir Next LT Pro Demi" w:eastAsiaTheme="minorEastAsia" w:hAnsi="Avenir Next LT Pro Demi" w:cs="Calibri (Body)"/>
          <w:noProof/>
          <w:color w:val="008F88"/>
          <w:sz w:val="18"/>
          <w:szCs w:val="18"/>
          <w:lang w:eastAsia="en-GB"/>
        </w:rPr>
        <w:id w:val="929348787"/>
        <w:docPartObj>
          <w:docPartGallery w:val="Table of Contents"/>
          <w:docPartUnique/>
        </w:docPartObj>
      </w:sdtPr>
      <w:sdtContent>
        <w:p w14:paraId="2206998A" w14:textId="77777777" w:rsidR="00E00010" w:rsidRPr="000D5C3C" w:rsidRDefault="00E00010" w:rsidP="000D5C3C">
          <w:pPr>
            <w:pStyle w:val="TOCHeading"/>
          </w:pPr>
          <w:r>
            <w:t>Table of Contents</w:t>
          </w:r>
        </w:p>
        <w:p w14:paraId="700064F7" w14:textId="043CEFCF" w:rsidR="002D7292" w:rsidRDefault="009C5D8E">
          <w:pPr>
            <w:pStyle w:val="TOC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en-AU" w:eastAsia="en-AU"/>
              <w14:ligatures w14:val="standardContextual"/>
            </w:rPr>
          </w:pPr>
          <w:r>
            <w:fldChar w:fldCharType="begin"/>
          </w:r>
          <w:r w:rsidR="00E00010">
            <w:instrText>TOC \o "1-3" \z \u \h</w:instrText>
          </w:r>
          <w:r>
            <w:fldChar w:fldCharType="separate"/>
          </w:r>
          <w:hyperlink w:anchor="_Toc179530466" w:history="1">
            <w:r w:rsidR="002D7292" w:rsidRPr="005F4822">
              <w:rPr>
                <w:rStyle w:val="Hyperlink"/>
              </w:rPr>
              <w:t>Before you complete this checklist</w:t>
            </w:r>
            <w:r w:rsidR="002D7292">
              <w:rPr>
                <w:webHidden/>
              </w:rPr>
              <w:tab/>
            </w:r>
            <w:r w:rsidR="002D7292">
              <w:rPr>
                <w:webHidden/>
              </w:rPr>
              <w:fldChar w:fldCharType="begin"/>
            </w:r>
            <w:r w:rsidR="002D7292">
              <w:rPr>
                <w:webHidden/>
              </w:rPr>
              <w:instrText xml:space="preserve"> PAGEREF _Toc179530466 \h </w:instrText>
            </w:r>
            <w:r w:rsidR="002D7292">
              <w:rPr>
                <w:webHidden/>
              </w:rPr>
            </w:r>
            <w:r w:rsidR="002D7292">
              <w:rPr>
                <w:webHidden/>
              </w:rPr>
              <w:fldChar w:fldCharType="separate"/>
            </w:r>
            <w:r w:rsidR="008E4B35">
              <w:rPr>
                <w:webHidden/>
              </w:rPr>
              <w:t>2</w:t>
            </w:r>
            <w:r w:rsidR="002D7292">
              <w:rPr>
                <w:webHidden/>
              </w:rPr>
              <w:fldChar w:fldCharType="end"/>
            </w:r>
          </w:hyperlink>
        </w:p>
        <w:p w14:paraId="5A2E4AAB" w14:textId="57F542B4" w:rsidR="002D7292" w:rsidRDefault="002D7292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530467" w:history="1">
            <w:r w:rsidRPr="005F4822">
              <w:rPr>
                <w:rStyle w:val="Hyperlink"/>
              </w:rPr>
              <w:t>ACCOUNTING AND AUDITING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_Toc179530467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E4B35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CF37489" w14:textId="4366285F" w:rsidR="002D7292" w:rsidRDefault="002D7292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530468" w:history="1">
            <w:r w:rsidRPr="005F4822">
              <w:rPr>
                <w:rStyle w:val="Hyperlink"/>
              </w:rPr>
              <w:t>EFTPOS AND OTHER CASH FACILITIES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_Toc179530468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E4B35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2CA939E" w14:textId="25B98DFA" w:rsidR="002D7292" w:rsidRDefault="002D7292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530469" w:history="1">
            <w:r w:rsidRPr="005F4822">
              <w:rPr>
                <w:rStyle w:val="Hyperlink"/>
              </w:rPr>
              <w:t>MINORS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_Toc179530469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E4B35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08E0B2A" w14:textId="3ED19B36" w:rsidR="002D7292" w:rsidRDefault="002D7292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530470" w:history="1">
            <w:r w:rsidRPr="005F4822">
              <w:rPr>
                <w:rStyle w:val="Hyperlink"/>
              </w:rPr>
              <w:t>RESPONSIBLE GAMBLING CODE OF CONDUCT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_Toc179530470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E4B35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44EF9EA" w14:textId="4367E6DA" w:rsidR="002D7292" w:rsidRDefault="002D7292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530471" w:history="1">
            <w:r w:rsidRPr="005F4822">
              <w:rPr>
                <w:rStyle w:val="Hyperlink"/>
              </w:rPr>
              <w:t>SELF EXCLUSION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_Toc179530471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E4B35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4D64D90" w14:textId="74EE3203" w:rsidR="002D7292" w:rsidRDefault="002D7292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530472" w:history="1">
            <w:r w:rsidRPr="005F4822">
              <w:rPr>
                <w:rStyle w:val="Hyperlink"/>
              </w:rPr>
              <w:t>YOURPLAY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_Toc179530472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E4B35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C6A790F" w14:textId="63D9F090" w:rsidR="002D7292" w:rsidRDefault="002D7292">
          <w:pPr>
            <w:pStyle w:val="TOC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79530473" w:history="1">
            <w:r w:rsidRPr="005F4822">
              <w:rPr>
                <w:rStyle w:val="Hyperlink"/>
              </w:rPr>
              <w:t>Resources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_Toc179530473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E4B35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BB315EE" w14:textId="728EA94C" w:rsidR="002D7292" w:rsidRDefault="002D7292">
          <w:pPr>
            <w:pStyle w:val="TOC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79530474" w:history="1">
            <w:r w:rsidRPr="005F4822">
              <w:rPr>
                <w:rStyle w:val="Hyperlink"/>
              </w:rPr>
              <w:t>Items for follow up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_Toc179530474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E4B35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417A212" w14:textId="005D315E" w:rsidR="009C5D8E" w:rsidRDefault="009C5D8E" w:rsidP="38C93423">
          <w:pPr>
            <w:pStyle w:val="TOC1"/>
            <w:tabs>
              <w:tab w:val="clear" w:pos="9736"/>
              <w:tab w:val="right" w:pos="9735"/>
            </w:tabs>
            <w:rPr>
              <w:rStyle w:val="Hyperlink"/>
              <w:kern w:val="2"/>
              <w:lang w:val="en-AU" w:eastAsia="en-AU"/>
              <w14:ligatures w14:val="standardContextual"/>
            </w:rPr>
          </w:pPr>
          <w:r>
            <w:fldChar w:fldCharType="end"/>
          </w:r>
        </w:p>
      </w:sdtContent>
    </w:sdt>
    <w:p w14:paraId="317470E1" w14:textId="69B14AA7" w:rsidR="00E00010" w:rsidRDefault="00E00010">
      <w:pPr>
        <w:rPr>
          <w:b/>
          <w:bCs/>
          <w:noProof/>
        </w:rPr>
      </w:pPr>
    </w:p>
    <w:p w14:paraId="5B1B2A20" w14:textId="77777777" w:rsidR="0060600E" w:rsidRPr="0060600E" w:rsidRDefault="0060600E" w:rsidP="0060600E"/>
    <w:p w14:paraId="3C2BE4EB" w14:textId="77777777" w:rsidR="0060600E" w:rsidRPr="0060600E" w:rsidRDefault="0060600E" w:rsidP="0060600E"/>
    <w:p w14:paraId="7AF9D64C" w14:textId="77777777" w:rsidR="0060600E" w:rsidRPr="0060600E" w:rsidRDefault="0060600E" w:rsidP="0060600E"/>
    <w:p w14:paraId="5D9F1406" w14:textId="77777777" w:rsidR="0060600E" w:rsidRPr="0060600E" w:rsidRDefault="0060600E" w:rsidP="0060600E"/>
    <w:p w14:paraId="3AD0121B" w14:textId="77777777" w:rsidR="0060600E" w:rsidRPr="0060600E" w:rsidRDefault="0060600E" w:rsidP="0060600E"/>
    <w:p w14:paraId="5B536D2C" w14:textId="77777777" w:rsidR="0060600E" w:rsidRPr="0060600E" w:rsidRDefault="0060600E" w:rsidP="0060600E"/>
    <w:p w14:paraId="2A90293F" w14:textId="77777777" w:rsidR="0060600E" w:rsidRPr="0060600E" w:rsidRDefault="0060600E" w:rsidP="0060600E"/>
    <w:p w14:paraId="778B1DD1" w14:textId="77777777" w:rsidR="0060600E" w:rsidRPr="0060600E" w:rsidRDefault="0060600E" w:rsidP="0060600E"/>
    <w:p w14:paraId="2F03C327" w14:textId="77777777" w:rsidR="0060600E" w:rsidRPr="0060600E" w:rsidRDefault="0060600E" w:rsidP="0060600E"/>
    <w:p w14:paraId="3E627C1F" w14:textId="77777777" w:rsidR="0060600E" w:rsidRPr="0060600E" w:rsidRDefault="0060600E" w:rsidP="0060600E"/>
    <w:p w14:paraId="634079A4" w14:textId="77777777" w:rsidR="0060600E" w:rsidRPr="0060600E" w:rsidRDefault="0060600E" w:rsidP="0060600E"/>
    <w:p w14:paraId="3B877440" w14:textId="77777777" w:rsidR="0060600E" w:rsidRPr="0060600E" w:rsidRDefault="0060600E" w:rsidP="0060600E"/>
    <w:p w14:paraId="568395C3" w14:textId="77777777" w:rsidR="0060600E" w:rsidRPr="0060600E" w:rsidRDefault="0060600E" w:rsidP="0060600E"/>
    <w:p w14:paraId="111543DE" w14:textId="77777777" w:rsidR="0060600E" w:rsidRPr="0060600E" w:rsidRDefault="0060600E" w:rsidP="0060600E"/>
    <w:p w14:paraId="77D94FF2" w14:textId="77777777" w:rsidR="0060600E" w:rsidRPr="0060600E" w:rsidRDefault="0060600E" w:rsidP="0060600E"/>
    <w:p w14:paraId="66DCEEDF" w14:textId="77777777" w:rsidR="0060600E" w:rsidRDefault="0060600E" w:rsidP="0060600E">
      <w:pPr>
        <w:rPr>
          <w:b/>
          <w:bCs/>
          <w:noProof/>
        </w:rPr>
      </w:pPr>
    </w:p>
    <w:p w14:paraId="44C4D9DF" w14:textId="77777777" w:rsidR="0060600E" w:rsidRPr="0060600E" w:rsidRDefault="0060600E" w:rsidP="0060600E">
      <w:pPr>
        <w:tabs>
          <w:tab w:val="left" w:pos="1222"/>
        </w:tabs>
      </w:pPr>
      <w:r>
        <w:tab/>
      </w:r>
    </w:p>
    <w:p w14:paraId="4EE71953" w14:textId="34240A77" w:rsidR="00A84904" w:rsidRPr="00CD69BF" w:rsidRDefault="0056183B" w:rsidP="00A84904">
      <w:pPr>
        <w:pStyle w:val="Heading1"/>
      </w:pPr>
      <w:bookmarkStart w:id="0" w:name="_Toc179530466"/>
      <w:r>
        <w:lastRenderedPageBreak/>
        <w:t>Before you complete this checklist</w:t>
      </w:r>
      <w:bookmarkEnd w:id="0"/>
    </w:p>
    <w:p w14:paraId="0E854C0C" w14:textId="77777777" w:rsidR="003434F5" w:rsidRDefault="003434F5" w:rsidP="00A84904">
      <w:r>
        <w:t xml:space="preserve">This checklist if for gaming staff. </w:t>
      </w:r>
    </w:p>
    <w:p w14:paraId="7C4243D3" w14:textId="2743135D" w:rsidR="00ED620E" w:rsidRDefault="00ED620E" w:rsidP="00A84904">
      <w:r>
        <w:t>This document summarises some key regulatory requirements that apply to gaming venues.</w:t>
      </w:r>
    </w:p>
    <w:p w14:paraId="2DAC02DE" w14:textId="08EA74D9" w:rsidR="00EF66AD" w:rsidRDefault="00ED620E" w:rsidP="00A84904">
      <w:r>
        <w:t>It</w:t>
      </w:r>
      <w:r w:rsidR="00D45BA4">
        <w:t xml:space="preserve"> </w:t>
      </w:r>
      <w:r w:rsidR="00EF66AD">
        <w:t xml:space="preserve">can be used as a training or compliance tool. </w:t>
      </w:r>
    </w:p>
    <w:p w14:paraId="41F5C00E" w14:textId="232963A6" w:rsidR="001F61CB" w:rsidRDefault="00E223FF" w:rsidP="00A84904">
      <w:r>
        <w:t xml:space="preserve">There are </w:t>
      </w:r>
      <w:r w:rsidR="001F61CB">
        <w:t xml:space="preserve">parts for staff to fill out while they complete the list to show their understanding. </w:t>
      </w:r>
    </w:p>
    <w:p w14:paraId="6D920359" w14:textId="15975EA0" w:rsidR="00C72862" w:rsidRDefault="00C72862" w:rsidP="00A84904">
      <w:r>
        <w:t>Use this tool in a way that best suits your venue and circumstances.</w:t>
      </w:r>
    </w:p>
    <w:p w14:paraId="0607125C" w14:textId="78223061" w:rsidR="00A103BA" w:rsidRDefault="00D45BA4" w:rsidP="00A84904">
      <w:r>
        <w:t>It</w:t>
      </w:r>
      <w:r w:rsidR="00C63566">
        <w:t xml:space="preserve"> has been created to help </w:t>
      </w:r>
      <w:r w:rsidR="00D54A65">
        <w:t>staff</w:t>
      </w:r>
      <w:r w:rsidR="00A103BA">
        <w:t>:</w:t>
      </w:r>
    </w:p>
    <w:p w14:paraId="59084051" w14:textId="377ABA3C" w:rsidR="000619A1" w:rsidRDefault="000619A1" w:rsidP="000619A1">
      <w:pPr>
        <w:pStyle w:val="ListParagraph"/>
        <w:numPr>
          <w:ilvl w:val="0"/>
          <w:numId w:val="44"/>
        </w:numPr>
      </w:pPr>
      <w:r>
        <w:t xml:space="preserve">understand </w:t>
      </w:r>
      <w:r w:rsidR="001E6CC1">
        <w:t>their</w:t>
      </w:r>
      <w:r>
        <w:t xml:space="preserve"> role and responsibilities </w:t>
      </w:r>
    </w:p>
    <w:p w14:paraId="3CE0FFA2" w14:textId="42C2C551" w:rsidR="008229EF" w:rsidRDefault="00C63566" w:rsidP="00A103BA">
      <w:pPr>
        <w:pStyle w:val="ListParagraph"/>
        <w:numPr>
          <w:ilvl w:val="0"/>
          <w:numId w:val="44"/>
        </w:numPr>
      </w:pPr>
      <w:r>
        <w:t xml:space="preserve">ensure that the venue </w:t>
      </w:r>
      <w:r w:rsidR="00D95E53">
        <w:t>is</w:t>
      </w:r>
      <w:r>
        <w:t xml:space="preserve"> complying with their legal obligations</w:t>
      </w:r>
      <w:r w:rsidR="00F433C7">
        <w:t>.</w:t>
      </w:r>
    </w:p>
    <w:p w14:paraId="78D9D5B8" w14:textId="2D1FCBFA" w:rsidR="003E4EE8" w:rsidRDefault="003E4EE8" w:rsidP="003E4EE8">
      <w:bookmarkStart w:id="1" w:name="_Toc91777526"/>
      <w:r w:rsidRPr="009A335A">
        <w:t>If you tick the ‘For action’ column, please attend to that item as a priority or seek assistance as you may be in breach of your legal obligations.</w:t>
      </w:r>
    </w:p>
    <w:p w14:paraId="7EB6559C" w14:textId="19DF68F1" w:rsidR="009A335A" w:rsidRPr="003E4EE8" w:rsidRDefault="009A335A" w:rsidP="003E4EE8">
      <w:r>
        <w:t>This checklist should be used in conjunction with the</w:t>
      </w:r>
      <w:r w:rsidR="002D4E0A">
        <w:t xml:space="preserve"> </w:t>
      </w:r>
      <w:r w:rsidR="002D4E0A">
        <w:rPr>
          <w:b/>
          <w:bCs/>
        </w:rPr>
        <w:t>ve</w:t>
      </w:r>
      <w:r w:rsidRPr="0063722D">
        <w:rPr>
          <w:b/>
          <w:bCs/>
        </w:rPr>
        <w:t>nue better practice checklists</w:t>
      </w:r>
      <w:r w:rsidR="000619A1">
        <w:rPr>
          <w:b/>
          <w:bCs/>
        </w:rPr>
        <w:t>;</w:t>
      </w:r>
      <w:r w:rsidRPr="0063722D">
        <w:rPr>
          <w:b/>
          <w:bCs/>
        </w:rPr>
        <w:t xml:space="preserve"> exceed regulatory obligations and excel in harm minimisation</w:t>
      </w:r>
      <w:r w:rsidR="0063258E">
        <w:rPr>
          <w:b/>
          <w:bCs/>
        </w:rPr>
        <w:t xml:space="preserve"> </w:t>
      </w:r>
      <w:r w:rsidR="0063258E" w:rsidRPr="00E04CFD">
        <w:t>document</w:t>
      </w:r>
      <w:r>
        <w:t>.</w:t>
      </w:r>
      <w:r w:rsidR="002D191B">
        <w:t xml:space="preserve"> </w:t>
      </w:r>
      <w:r w:rsidR="00655203">
        <w:t>If you need a copy of th</w:t>
      </w:r>
      <w:r w:rsidR="00AF40D5">
        <w:t>is document, speak to your Venue Support Worker.</w:t>
      </w:r>
    </w:p>
    <w:bookmarkEnd w:id="1"/>
    <w:p w14:paraId="0C3B4E1B" w14:textId="77777777" w:rsidR="000B7017" w:rsidRDefault="000B7017">
      <w:pPr>
        <w:spacing w:after="0" w:line="240" w:lineRule="auto"/>
        <w:ind w:right="0"/>
      </w:pPr>
    </w:p>
    <w:p w14:paraId="5A302BD6" w14:textId="2F8101C3" w:rsidR="000B7017" w:rsidRPr="000B7017" w:rsidRDefault="000B7017" w:rsidP="000B7017">
      <w:pPr>
        <w:rPr>
          <w:i/>
          <w:iCs/>
        </w:rPr>
      </w:pPr>
      <w:r w:rsidRPr="000B7017">
        <w:rPr>
          <w:i/>
          <w:iCs/>
        </w:rPr>
        <w:t xml:space="preserve">This is not an exhaustive list of every requirement, and some gaming venues may have different or additional requirements. If you are unsure, </w:t>
      </w:r>
      <w:r w:rsidR="00143CB5">
        <w:rPr>
          <w:i/>
          <w:iCs/>
        </w:rPr>
        <w:t>speak to your gaming manager</w:t>
      </w:r>
      <w:r w:rsidRPr="000B7017">
        <w:rPr>
          <w:i/>
          <w:iCs/>
        </w:rPr>
        <w:t>.</w:t>
      </w:r>
    </w:p>
    <w:p w14:paraId="49AEB59D" w14:textId="77777777" w:rsidR="009C5D8E" w:rsidRDefault="009C5D8E">
      <w:pPr>
        <w:spacing w:after="0" w:line="240" w:lineRule="auto"/>
        <w:ind w:right="0"/>
      </w:pPr>
      <w:r>
        <w:br w:type="page"/>
      </w:r>
    </w:p>
    <w:tbl>
      <w:tblPr>
        <w:tblStyle w:val="VGCCCDarkBlue"/>
        <w:tblW w:w="5000" w:type="pct"/>
        <w:tblLayout w:type="fixed"/>
        <w:tblLook w:val="0020" w:firstRow="1" w:lastRow="0" w:firstColumn="0" w:lastColumn="0" w:noHBand="0" w:noVBand="0"/>
      </w:tblPr>
      <w:tblGrid>
        <w:gridCol w:w="1822"/>
        <w:gridCol w:w="2710"/>
        <w:gridCol w:w="696"/>
        <w:gridCol w:w="10"/>
        <w:gridCol w:w="1276"/>
        <w:gridCol w:w="1328"/>
        <w:gridCol w:w="2614"/>
      </w:tblGrid>
      <w:tr w:rsidR="00D808B0" w:rsidRPr="00357D85" w14:paraId="60DF8CC6" w14:textId="77777777" w:rsidTr="6D872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7"/>
          </w:tcPr>
          <w:p w14:paraId="17FD0618" w14:textId="5D7C73D2" w:rsidR="00D808B0" w:rsidRDefault="00D808B0">
            <w:pPr>
              <w:pStyle w:val="TableHeader"/>
            </w:pPr>
            <w:r>
              <w:lastRenderedPageBreak/>
              <w:t>This Gaming venue checklist was completed by:</w:t>
            </w:r>
          </w:p>
        </w:tc>
      </w:tr>
      <w:tr w:rsidR="00901829" w:rsidRPr="00CD0B59" w14:paraId="7B5007FA" w14:textId="77777777" w:rsidTr="6D8721F2">
        <w:trPr>
          <w:trHeight w:val="27"/>
        </w:trPr>
        <w:tc>
          <w:tcPr>
            <w:tcW w:w="871" w:type="pct"/>
          </w:tcPr>
          <w:p w14:paraId="7B2881C3" w14:textId="023E8D11" w:rsidR="00901829" w:rsidRPr="00901829" w:rsidRDefault="00901829">
            <w:pPr>
              <w:pStyle w:val="TableText"/>
              <w:rPr>
                <w:b/>
                <w:bCs/>
              </w:rPr>
            </w:pPr>
            <w:r w:rsidRPr="00901829">
              <w:rPr>
                <w:b/>
                <w:bCs/>
              </w:rPr>
              <w:t>Venue:</w:t>
            </w:r>
          </w:p>
        </w:tc>
        <w:tc>
          <w:tcPr>
            <w:tcW w:w="1629" w:type="pct"/>
            <w:gridSpan w:val="2"/>
          </w:tcPr>
          <w:p w14:paraId="5C06FD04" w14:textId="124BB069" w:rsidR="00901829" w:rsidRPr="00CD0B59" w:rsidRDefault="00901829">
            <w:pPr>
              <w:pStyle w:val="TableText"/>
            </w:pPr>
          </w:p>
        </w:tc>
        <w:tc>
          <w:tcPr>
            <w:tcW w:w="1250" w:type="pct"/>
            <w:gridSpan w:val="3"/>
          </w:tcPr>
          <w:p w14:paraId="132560F1" w14:textId="42DBB304" w:rsidR="00901829" w:rsidRPr="00901829" w:rsidRDefault="003B02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Venue l</w:t>
            </w:r>
            <w:r w:rsidR="00901829" w:rsidRPr="00901829">
              <w:rPr>
                <w:b/>
                <w:bCs/>
              </w:rPr>
              <w:t>icence number:</w:t>
            </w:r>
          </w:p>
        </w:tc>
        <w:tc>
          <w:tcPr>
            <w:tcW w:w="1250" w:type="pct"/>
          </w:tcPr>
          <w:p w14:paraId="1C04B2E7" w14:textId="3D0BC5FB" w:rsidR="00901829" w:rsidRPr="00805D17" w:rsidRDefault="00901829">
            <w:pPr>
              <w:pStyle w:val="TableText"/>
              <w:ind w:left="0"/>
              <w:rPr>
                <w:rStyle w:val="Hyperlink"/>
                <w:sz w:val="18"/>
                <w:szCs w:val="18"/>
              </w:rPr>
            </w:pPr>
          </w:p>
        </w:tc>
      </w:tr>
      <w:tr w:rsidR="00901829" w:rsidRPr="00CD0B59" w14:paraId="55E496B5" w14:textId="77777777" w:rsidTr="6D8721F2">
        <w:trPr>
          <w:trHeight w:val="27"/>
        </w:trPr>
        <w:tc>
          <w:tcPr>
            <w:tcW w:w="871" w:type="pct"/>
          </w:tcPr>
          <w:p w14:paraId="50606632" w14:textId="7D9CF9A7" w:rsidR="00901829" w:rsidRPr="00901829" w:rsidRDefault="00901829">
            <w:pPr>
              <w:pStyle w:val="TableText"/>
              <w:rPr>
                <w:b/>
                <w:bCs/>
              </w:rPr>
            </w:pPr>
            <w:r w:rsidRPr="00901829">
              <w:rPr>
                <w:b/>
                <w:bCs/>
              </w:rPr>
              <w:t>Completed by:</w:t>
            </w:r>
          </w:p>
        </w:tc>
        <w:tc>
          <w:tcPr>
            <w:tcW w:w="1629" w:type="pct"/>
            <w:gridSpan w:val="2"/>
          </w:tcPr>
          <w:p w14:paraId="1D3D6DCC" w14:textId="0C8EFA14" w:rsidR="00901829" w:rsidRDefault="00901829">
            <w:pPr>
              <w:pStyle w:val="TableText"/>
            </w:pPr>
          </w:p>
        </w:tc>
        <w:tc>
          <w:tcPr>
            <w:tcW w:w="1250" w:type="pct"/>
            <w:gridSpan w:val="3"/>
          </w:tcPr>
          <w:p w14:paraId="58A9F896" w14:textId="64C28B36" w:rsidR="00901829" w:rsidRPr="00901829" w:rsidRDefault="00901829">
            <w:pPr>
              <w:pStyle w:val="TableText"/>
              <w:rPr>
                <w:b/>
                <w:bCs/>
              </w:rPr>
            </w:pPr>
            <w:r w:rsidRPr="00901829">
              <w:rPr>
                <w:b/>
                <w:bCs/>
              </w:rPr>
              <w:t>Date of completion:</w:t>
            </w:r>
          </w:p>
        </w:tc>
        <w:tc>
          <w:tcPr>
            <w:tcW w:w="1250" w:type="pct"/>
          </w:tcPr>
          <w:p w14:paraId="0BB2654B" w14:textId="0BF59D11" w:rsidR="00901829" w:rsidRDefault="00901829">
            <w:pPr>
              <w:pStyle w:val="TableText"/>
              <w:ind w:left="0"/>
            </w:pPr>
          </w:p>
        </w:tc>
      </w:tr>
      <w:tr w:rsidR="00FD6C99" w:rsidRPr="00CD0B59" w14:paraId="1ACF1E08" w14:textId="77777777" w:rsidTr="6D8721F2">
        <w:trPr>
          <w:trHeight w:val="27"/>
        </w:trPr>
        <w:tc>
          <w:tcPr>
            <w:tcW w:w="2500" w:type="pct"/>
            <w:gridSpan w:val="3"/>
          </w:tcPr>
          <w:p w14:paraId="05554E34" w14:textId="7176E056" w:rsidR="00FD6C99" w:rsidRDefault="00FD6C99">
            <w:pPr>
              <w:pStyle w:val="TableText"/>
            </w:pPr>
            <w:r w:rsidRPr="00901829">
              <w:rPr>
                <w:b/>
                <w:bCs/>
              </w:rPr>
              <w:t>GIE number (if applicable):</w:t>
            </w:r>
          </w:p>
        </w:tc>
        <w:tc>
          <w:tcPr>
            <w:tcW w:w="2500" w:type="pct"/>
            <w:gridSpan w:val="4"/>
          </w:tcPr>
          <w:p w14:paraId="5A521A7D" w14:textId="562AD600" w:rsidR="00FD6C99" w:rsidRPr="00482499" w:rsidRDefault="00FD6C99">
            <w:pPr>
              <w:pStyle w:val="TableText"/>
              <w:ind w:left="0"/>
              <w:rPr>
                <w:sz w:val="18"/>
                <w:szCs w:val="18"/>
              </w:rPr>
            </w:pPr>
          </w:p>
        </w:tc>
      </w:tr>
      <w:tr w:rsidR="00BB18F0" w:rsidRPr="00CD0B59" w14:paraId="00EA449F" w14:textId="77777777" w:rsidTr="6D8721F2">
        <w:trPr>
          <w:trHeight w:val="27"/>
        </w:trPr>
        <w:tc>
          <w:tcPr>
            <w:tcW w:w="5000" w:type="pct"/>
            <w:gridSpan w:val="7"/>
            <w:shd w:val="clear" w:color="auto" w:fill="003644"/>
          </w:tcPr>
          <w:p w14:paraId="735437B6" w14:textId="2E78DEC4" w:rsidR="00BB18F0" w:rsidRPr="00482499" w:rsidRDefault="00BB18F0" w:rsidP="008C3A06">
            <w:pPr>
              <w:pStyle w:val="TableText"/>
              <w:rPr>
                <w:sz w:val="18"/>
                <w:szCs w:val="18"/>
              </w:rPr>
            </w:pPr>
            <w:r w:rsidRPr="00F3334D">
              <w:rPr>
                <w:rFonts w:ascii="Avenir Next LT Pro Demi" w:eastAsia="Times New Roman" w:hAnsi="Avenir Next LT Pro Demi" w:cs="Arial"/>
                <w:bCs/>
                <w:caps/>
                <w:color w:val="FFFFFF" w:themeColor="background1"/>
                <w:spacing w:val="20"/>
                <w:kern w:val="20"/>
              </w:rPr>
              <w:t>If used for training purpose</w:t>
            </w:r>
            <w:r w:rsidR="008C3A06" w:rsidRPr="00F3334D">
              <w:rPr>
                <w:rFonts w:ascii="Avenir Next LT Pro Demi" w:eastAsia="Times New Roman" w:hAnsi="Avenir Next LT Pro Demi" w:cs="Arial"/>
                <w:bCs/>
                <w:caps/>
                <w:color w:val="FFFFFF" w:themeColor="background1"/>
                <w:spacing w:val="20"/>
                <w:kern w:val="20"/>
              </w:rPr>
              <w:t>s, this section is for manager sign off.</w:t>
            </w:r>
          </w:p>
        </w:tc>
      </w:tr>
      <w:tr w:rsidR="002B36A2" w:rsidRPr="00CD0B59" w14:paraId="57C24287" w14:textId="77777777" w:rsidTr="6D8721F2">
        <w:trPr>
          <w:trHeight w:val="27"/>
        </w:trPr>
        <w:tc>
          <w:tcPr>
            <w:tcW w:w="871" w:type="pct"/>
          </w:tcPr>
          <w:p w14:paraId="4BEAA7E3" w14:textId="3A961097" w:rsidR="002B36A2" w:rsidRPr="00901829" w:rsidRDefault="002B36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Manager name:</w:t>
            </w:r>
          </w:p>
        </w:tc>
        <w:tc>
          <w:tcPr>
            <w:tcW w:w="1629" w:type="pct"/>
            <w:gridSpan w:val="2"/>
          </w:tcPr>
          <w:p w14:paraId="0437960C" w14:textId="77777777" w:rsidR="002B36A2" w:rsidRDefault="002B36A2">
            <w:pPr>
              <w:pStyle w:val="TableText"/>
            </w:pPr>
          </w:p>
        </w:tc>
        <w:tc>
          <w:tcPr>
            <w:tcW w:w="1250" w:type="pct"/>
            <w:gridSpan w:val="3"/>
          </w:tcPr>
          <w:p w14:paraId="7EFFCABB" w14:textId="5BA89A9F" w:rsidR="002B36A2" w:rsidRPr="00482499" w:rsidRDefault="002B36A2" w:rsidP="002B36A2">
            <w:pPr>
              <w:pStyle w:val="TableText"/>
              <w:rPr>
                <w:sz w:val="18"/>
                <w:szCs w:val="18"/>
              </w:rPr>
            </w:pPr>
            <w:r w:rsidRPr="002B36A2">
              <w:rPr>
                <w:b/>
                <w:bCs/>
              </w:rPr>
              <w:t>Manager signature:</w:t>
            </w:r>
          </w:p>
        </w:tc>
        <w:tc>
          <w:tcPr>
            <w:tcW w:w="1250" w:type="pct"/>
          </w:tcPr>
          <w:p w14:paraId="6383F105" w14:textId="77777777" w:rsidR="002B36A2" w:rsidRPr="00482499" w:rsidRDefault="002B36A2">
            <w:pPr>
              <w:pStyle w:val="TableText"/>
              <w:ind w:left="0"/>
              <w:rPr>
                <w:sz w:val="18"/>
                <w:szCs w:val="18"/>
              </w:rPr>
            </w:pPr>
          </w:p>
        </w:tc>
      </w:tr>
      <w:tr w:rsidR="00FD6C99" w:rsidRPr="00CD0B59" w14:paraId="1647535B" w14:textId="77777777" w:rsidTr="6D8721F2">
        <w:trPr>
          <w:trHeight w:val="27"/>
        </w:trPr>
        <w:tc>
          <w:tcPr>
            <w:tcW w:w="2500" w:type="pct"/>
            <w:gridSpan w:val="3"/>
          </w:tcPr>
          <w:p w14:paraId="00A909E9" w14:textId="1C05166F" w:rsidR="00FD6C99" w:rsidRDefault="00FD6C99">
            <w:pPr>
              <w:pStyle w:val="TableText"/>
            </w:pPr>
            <w:r>
              <w:rPr>
                <w:b/>
                <w:bCs/>
              </w:rPr>
              <w:t>Manager GIE (if applicable):</w:t>
            </w:r>
          </w:p>
        </w:tc>
        <w:tc>
          <w:tcPr>
            <w:tcW w:w="1250" w:type="pct"/>
            <w:gridSpan w:val="3"/>
          </w:tcPr>
          <w:p w14:paraId="6FEDF327" w14:textId="5AA7EED0" w:rsidR="00FD6C99" w:rsidRDefault="008C3A06" w:rsidP="008C3A06">
            <w:pPr>
              <w:pStyle w:val="TableText"/>
              <w:rPr>
                <w:sz w:val="18"/>
                <w:szCs w:val="18"/>
              </w:rPr>
            </w:pPr>
            <w:r w:rsidRPr="008C3A06">
              <w:rPr>
                <w:b/>
                <w:bCs/>
              </w:rPr>
              <w:t>Date:</w:t>
            </w:r>
          </w:p>
        </w:tc>
        <w:tc>
          <w:tcPr>
            <w:tcW w:w="1250" w:type="pct"/>
          </w:tcPr>
          <w:p w14:paraId="16961243" w14:textId="77777777" w:rsidR="00FD6C99" w:rsidRPr="00482499" w:rsidRDefault="00FD6C99">
            <w:pPr>
              <w:pStyle w:val="TableText"/>
              <w:ind w:left="0"/>
              <w:rPr>
                <w:sz w:val="18"/>
                <w:szCs w:val="18"/>
              </w:rPr>
            </w:pPr>
          </w:p>
        </w:tc>
      </w:tr>
      <w:tr w:rsidR="004B1766" w:rsidRPr="00357D85" w14:paraId="055AB9B1" w14:textId="77777777" w:rsidTr="6D8721F2">
        <w:trPr>
          <w:trHeight w:val="20"/>
        </w:trPr>
        <w:tc>
          <w:tcPr>
            <w:tcW w:w="2167" w:type="pct"/>
            <w:gridSpan w:val="2"/>
            <w:shd w:val="clear" w:color="auto" w:fill="003644"/>
          </w:tcPr>
          <w:p w14:paraId="72B6304B" w14:textId="7AEB55A1" w:rsidR="00BF54B9" w:rsidRPr="00357D85" w:rsidRDefault="008E7AA9" w:rsidP="38C93423">
            <w:pPr>
              <w:pStyle w:val="Heading2"/>
              <w:spacing w:before="0" w:after="0"/>
              <w:rPr>
                <w:color w:val="FFFFFF" w:themeColor="background1"/>
              </w:rPr>
            </w:pPr>
            <w:bookmarkStart w:id="2" w:name="_Toc179530467"/>
            <w:r w:rsidRPr="38C93423">
              <w:rPr>
                <w:color w:val="FFFFFF" w:themeColor="background1"/>
              </w:rPr>
              <w:t>ACCOUNTING</w:t>
            </w:r>
            <w:r w:rsidR="006B4F80" w:rsidRPr="38C93423">
              <w:rPr>
                <w:color w:val="FFFFFF" w:themeColor="background1"/>
              </w:rPr>
              <w:t xml:space="preserve"> AND AUDITING</w:t>
            </w:r>
            <w:bookmarkEnd w:id="2"/>
          </w:p>
        </w:tc>
        <w:tc>
          <w:tcPr>
            <w:tcW w:w="338" w:type="pct"/>
            <w:gridSpan w:val="2"/>
            <w:shd w:val="clear" w:color="auto" w:fill="003644"/>
          </w:tcPr>
          <w:p w14:paraId="52679565" w14:textId="3BAC5C51" w:rsidR="00BF54B9" w:rsidRPr="00357D85" w:rsidRDefault="00BF54B9">
            <w:pPr>
              <w:pStyle w:val="TableHeader"/>
            </w:pPr>
          </w:p>
        </w:tc>
        <w:tc>
          <w:tcPr>
            <w:tcW w:w="610" w:type="pct"/>
            <w:shd w:val="clear" w:color="auto" w:fill="003644"/>
          </w:tcPr>
          <w:p w14:paraId="6ADB301C" w14:textId="14FCA756" w:rsidR="00BF54B9" w:rsidRPr="00357D85" w:rsidRDefault="00BF54B9">
            <w:pPr>
              <w:pStyle w:val="TableHeader"/>
            </w:pPr>
          </w:p>
        </w:tc>
        <w:tc>
          <w:tcPr>
            <w:tcW w:w="1885" w:type="pct"/>
            <w:gridSpan w:val="2"/>
            <w:shd w:val="clear" w:color="auto" w:fill="003644"/>
          </w:tcPr>
          <w:p w14:paraId="75D19C01" w14:textId="68A820BB" w:rsidR="00BF54B9" w:rsidRDefault="00BF54B9">
            <w:pPr>
              <w:pStyle w:val="TableHeader"/>
            </w:pPr>
          </w:p>
        </w:tc>
      </w:tr>
      <w:tr w:rsidR="00D808B0" w:rsidRPr="00CD0B59" w14:paraId="6F7D98B5" w14:textId="77777777" w:rsidTr="6D8721F2">
        <w:trPr>
          <w:trHeight w:val="27"/>
        </w:trPr>
        <w:tc>
          <w:tcPr>
            <w:tcW w:w="2167" w:type="pct"/>
            <w:gridSpan w:val="2"/>
          </w:tcPr>
          <w:p w14:paraId="4F36C9C6" w14:textId="1322FA0C" w:rsidR="00D808B0" w:rsidRPr="009D0E37" w:rsidRDefault="009D0E37" w:rsidP="0029733B">
            <w:pPr>
              <w:pStyle w:val="TableText"/>
              <w:rPr>
                <w:b/>
                <w:bCs/>
              </w:rPr>
            </w:pPr>
            <w:r w:rsidRPr="009D0E37">
              <w:rPr>
                <w:b/>
                <w:bCs/>
              </w:rPr>
              <w:t>Requirement</w:t>
            </w:r>
          </w:p>
        </w:tc>
        <w:tc>
          <w:tcPr>
            <w:tcW w:w="338" w:type="pct"/>
            <w:gridSpan w:val="2"/>
          </w:tcPr>
          <w:p w14:paraId="03E7A226" w14:textId="300C6585" w:rsidR="00D808B0" w:rsidRPr="009D0E37" w:rsidRDefault="009D0E37" w:rsidP="0029733B">
            <w:pPr>
              <w:pStyle w:val="TableText"/>
              <w:rPr>
                <w:b/>
                <w:bCs/>
              </w:rPr>
            </w:pPr>
            <w:r w:rsidRPr="009D0E37">
              <w:rPr>
                <w:b/>
                <w:bCs/>
              </w:rPr>
              <w:t>Yes</w:t>
            </w:r>
          </w:p>
        </w:tc>
        <w:tc>
          <w:tcPr>
            <w:tcW w:w="610" w:type="pct"/>
          </w:tcPr>
          <w:p w14:paraId="684450E3" w14:textId="0FA1E485" w:rsidR="00D808B0" w:rsidRPr="009D0E37" w:rsidRDefault="009D0E37" w:rsidP="0029733B">
            <w:pPr>
              <w:pStyle w:val="TableText"/>
              <w:rPr>
                <w:b/>
                <w:bCs/>
              </w:rPr>
            </w:pPr>
            <w:r w:rsidRPr="009D0E37">
              <w:rPr>
                <w:b/>
                <w:bCs/>
              </w:rPr>
              <w:t>For action</w:t>
            </w:r>
          </w:p>
        </w:tc>
        <w:tc>
          <w:tcPr>
            <w:tcW w:w="1885" w:type="pct"/>
            <w:gridSpan w:val="2"/>
          </w:tcPr>
          <w:p w14:paraId="1FE00070" w14:textId="34B70985" w:rsidR="00D808B0" w:rsidRPr="009D0E37" w:rsidRDefault="009D0E37" w:rsidP="00805D17">
            <w:pPr>
              <w:pStyle w:val="TableText"/>
              <w:ind w:left="0"/>
              <w:rPr>
                <w:b/>
                <w:bCs/>
              </w:rPr>
            </w:pPr>
            <w:r w:rsidRPr="009D0E37">
              <w:rPr>
                <w:b/>
                <w:bCs/>
              </w:rPr>
              <w:t>Reference</w:t>
            </w:r>
          </w:p>
        </w:tc>
      </w:tr>
      <w:tr w:rsidR="0029733B" w:rsidRPr="00CD0B59" w14:paraId="3CBFD8FB" w14:textId="77777777" w:rsidTr="6D8721F2">
        <w:trPr>
          <w:trHeight w:val="27"/>
        </w:trPr>
        <w:tc>
          <w:tcPr>
            <w:tcW w:w="2167" w:type="pct"/>
            <w:gridSpan w:val="2"/>
          </w:tcPr>
          <w:p w14:paraId="579E3AC3" w14:textId="77777777" w:rsidR="0029733B" w:rsidRDefault="00F73507" w:rsidP="0029733B">
            <w:pPr>
              <w:pStyle w:val="TableText"/>
            </w:pPr>
            <w:r>
              <w:t>I know where the</w:t>
            </w:r>
            <w:r w:rsidR="0029733B">
              <w:t xml:space="preserve"> large win register</w:t>
            </w:r>
            <w:r w:rsidR="00F15B36">
              <w:t xml:space="preserve"> is located</w:t>
            </w:r>
            <w:r w:rsidR="0029733B">
              <w:t>.</w:t>
            </w:r>
            <w:r w:rsidR="00F15B36">
              <w:t xml:space="preserve"> I have reviewed it and am comfortable to complete it</w:t>
            </w:r>
            <w:r w:rsidR="009572A9">
              <w:t xml:space="preserve"> when a large win needs to be paid out.</w:t>
            </w:r>
          </w:p>
          <w:p w14:paraId="154AE21C" w14:textId="52E8BC68" w:rsidR="00C93C1E" w:rsidRDefault="003C7655" w:rsidP="0029733B">
            <w:pPr>
              <w:pStyle w:val="TableText"/>
            </w:pPr>
            <w:r>
              <w:t xml:space="preserve">The last entry in the large win register </w:t>
            </w:r>
            <w:r w:rsidR="000A0B1E">
              <w:t>is…</w:t>
            </w:r>
          </w:p>
          <w:p w14:paraId="152DC3F7" w14:textId="77777777" w:rsidR="00C93C1E" w:rsidRDefault="00C93C1E" w:rsidP="0029733B">
            <w:pPr>
              <w:pStyle w:val="TableText"/>
            </w:pPr>
          </w:p>
          <w:p w14:paraId="6CB2DA8A" w14:textId="77777777" w:rsidR="00C93C1E" w:rsidRDefault="00C93C1E" w:rsidP="0029733B">
            <w:pPr>
              <w:pStyle w:val="TableText"/>
            </w:pPr>
          </w:p>
          <w:p w14:paraId="17997809" w14:textId="7A27C184" w:rsidR="005C0C62" w:rsidRPr="00CD0B59" w:rsidRDefault="005C0C62" w:rsidP="0029733B">
            <w:pPr>
              <w:pStyle w:val="TableText"/>
            </w:pPr>
          </w:p>
        </w:tc>
        <w:sdt>
          <w:sdtPr>
            <w:id w:val="127320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759EAFFB" w14:textId="70739CF7" w:rsidR="0029733B" w:rsidRPr="00CD0B59" w:rsidRDefault="0029733B" w:rsidP="0029733B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948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63D231A8" w14:textId="1E59A2D3" w:rsidR="0029733B" w:rsidRDefault="0029733B" w:rsidP="0029733B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3F1FA9BF" w14:textId="3810D042" w:rsidR="0029733B" w:rsidRPr="00805D17" w:rsidRDefault="00000000" w:rsidP="00805D17">
            <w:pPr>
              <w:pStyle w:val="TableText"/>
              <w:ind w:left="0"/>
              <w:rPr>
                <w:rStyle w:val="Hyperlink"/>
                <w:sz w:val="18"/>
                <w:szCs w:val="18"/>
              </w:rPr>
            </w:pPr>
            <w:hyperlink r:id="rId13" w:history="1">
              <w:r w:rsidR="001652B6" w:rsidRPr="001652B6">
                <w:rPr>
                  <w:rStyle w:val="Hyperlink"/>
                  <w:sz w:val="18"/>
                  <w:szCs w:val="18"/>
                </w:rPr>
                <w:t>Accounting and Auditing Venue Requirements</w:t>
              </w:r>
            </w:hyperlink>
          </w:p>
        </w:tc>
      </w:tr>
      <w:tr w:rsidR="009E089A" w:rsidRPr="00CD0B59" w14:paraId="17E65BBE" w14:textId="77777777" w:rsidTr="6D8721F2">
        <w:trPr>
          <w:trHeight w:val="27"/>
        </w:trPr>
        <w:tc>
          <w:tcPr>
            <w:tcW w:w="2167" w:type="pct"/>
            <w:gridSpan w:val="2"/>
          </w:tcPr>
          <w:p w14:paraId="05978B84" w14:textId="0F6DB9BB" w:rsidR="009E089A" w:rsidRDefault="42920A7E" w:rsidP="009E089A">
            <w:pPr>
              <w:pStyle w:val="TableText"/>
            </w:pPr>
            <w:r>
              <w:t>I know what goes into a large win register.</w:t>
            </w:r>
            <w:r w:rsidR="0ABF36EA">
              <w:t xml:space="preserve"> </w:t>
            </w:r>
            <w:r w:rsidR="27033A60">
              <w:t xml:space="preserve">An example of what </w:t>
            </w:r>
            <w:r w:rsidR="3D0EE802">
              <w:t>needs to be recorded</w:t>
            </w:r>
            <w:r w:rsidR="27033A60">
              <w:t xml:space="preserve"> in the</w:t>
            </w:r>
            <w:r w:rsidR="0ABF36EA">
              <w:t xml:space="preserve"> large win register is….</w:t>
            </w:r>
          </w:p>
          <w:p w14:paraId="40433C9A" w14:textId="77777777" w:rsidR="00550707" w:rsidRDefault="00550707" w:rsidP="009E089A">
            <w:pPr>
              <w:pStyle w:val="TableText"/>
            </w:pPr>
          </w:p>
          <w:p w14:paraId="52A9DD88" w14:textId="77777777" w:rsidR="00550707" w:rsidRDefault="00550707" w:rsidP="009E089A">
            <w:pPr>
              <w:pStyle w:val="TableText"/>
            </w:pPr>
          </w:p>
          <w:p w14:paraId="19BC9C2E" w14:textId="77777777" w:rsidR="00550707" w:rsidRDefault="00550707" w:rsidP="009E089A">
            <w:pPr>
              <w:pStyle w:val="TableText"/>
            </w:pPr>
          </w:p>
          <w:p w14:paraId="3F4A3C73" w14:textId="54A17E2C" w:rsidR="00550707" w:rsidRDefault="00550707" w:rsidP="009E089A">
            <w:pPr>
              <w:pStyle w:val="TableText"/>
            </w:pPr>
          </w:p>
        </w:tc>
        <w:sdt>
          <w:sdtPr>
            <w:id w:val="214584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1DFDD2DC" w14:textId="096CFBB7" w:rsidR="009E089A" w:rsidRDefault="009E089A" w:rsidP="009E089A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709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2D8EF58D" w14:textId="35015314" w:rsidR="009E089A" w:rsidRDefault="009E089A" w:rsidP="009E089A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606EDB77" w14:textId="6670F463" w:rsidR="009E089A" w:rsidRDefault="00000000" w:rsidP="009E089A">
            <w:pPr>
              <w:pStyle w:val="TableText"/>
              <w:ind w:left="0"/>
            </w:pPr>
            <w:hyperlink r:id="rId14" w:history="1">
              <w:r w:rsidR="009E089A" w:rsidRPr="001652B6">
                <w:rPr>
                  <w:rStyle w:val="Hyperlink"/>
                  <w:sz w:val="18"/>
                  <w:szCs w:val="18"/>
                </w:rPr>
                <w:t>Accounting and Auditing Venue Requirements</w:t>
              </w:r>
            </w:hyperlink>
          </w:p>
        </w:tc>
      </w:tr>
      <w:tr w:rsidR="009E089A" w:rsidRPr="00CD0B59" w14:paraId="7593C303" w14:textId="77777777" w:rsidTr="6D8721F2">
        <w:trPr>
          <w:trHeight w:val="27"/>
        </w:trPr>
        <w:tc>
          <w:tcPr>
            <w:tcW w:w="2167" w:type="pct"/>
            <w:gridSpan w:val="2"/>
          </w:tcPr>
          <w:p w14:paraId="610C95F8" w14:textId="301A6D47" w:rsidR="009E089A" w:rsidRDefault="009E089A" w:rsidP="009E089A">
            <w:pPr>
              <w:pStyle w:val="TableText"/>
            </w:pPr>
            <w:r>
              <w:t xml:space="preserve">I know what goes in an unclaimed </w:t>
            </w:r>
            <w:r w:rsidR="00550707">
              <w:t xml:space="preserve">winning </w:t>
            </w:r>
            <w:r>
              <w:t>register.</w:t>
            </w:r>
            <w:r w:rsidR="00550707">
              <w:t xml:space="preserve"> </w:t>
            </w:r>
            <w:r w:rsidR="00B713C2">
              <w:t>An example of what goes into an</w:t>
            </w:r>
            <w:r w:rsidR="00550707">
              <w:t xml:space="preserve"> unclaimed winning register is….</w:t>
            </w:r>
          </w:p>
          <w:p w14:paraId="1555C0F5" w14:textId="77777777" w:rsidR="00550707" w:rsidRDefault="00550707" w:rsidP="009E089A">
            <w:pPr>
              <w:pStyle w:val="TableText"/>
            </w:pPr>
          </w:p>
          <w:p w14:paraId="23D96037" w14:textId="77777777" w:rsidR="00550707" w:rsidRDefault="00550707" w:rsidP="009E089A">
            <w:pPr>
              <w:pStyle w:val="TableText"/>
            </w:pPr>
          </w:p>
          <w:p w14:paraId="3271F232" w14:textId="77777777" w:rsidR="00550707" w:rsidRDefault="00550707" w:rsidP="00182B9E">
            <w:pPr>
              <w:pStyle w:val="TableText"/>
              <w:ind w:left="0"/>
            </w:pPr>
          </w:p>
          <w:p w14:paraId="114802A6" w14:textId="3F93D824" w:rsidR="00550707" w:rsidRDefault="00550707" w:rsidP="009E089A">
            <w:pPr>
              <w:pStyle w:val="TableText"/>
            </w:pPr>
          </w:p>
        </w:tc>
        <w:sdt>
          <w:sdtPr>
            <w:id w:val="29549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129A665C" w14:textId="27EA0230" w:rsidR="009E089A" w:rsidRDefault="009E089A" w:rsidP="009E089A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613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485598E9" w14:textId="5762C041" w:rsidR="009E089A" w:rsidRDefault="009E089A" w:rsidP="009E089A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16D7F30C" w14:textId="7AFEE47E" w:rsidR="009E089A" w:rsidRDefault="00000000" w:rsidP="009E089A">
            <w:pPr>
              <w:pStyle w:val="TableText"/>
              <w:ind w:left="0"/>
            </w:pPr>
            <w:hyperlink r:id="rId15" w:history="1">
              <w:r w:rsidR="009E089A" w:rsidRPr="001652B6">
                <w:rPr>
                  <w:rStyle w:val="Hyperlink"/>
                  <w:sz w:val="18"/>
                  <w:szCs w:val="18"/>
                </w:rPr>
                <w:t>Accounting and Auditing Venue Requirements</w:t>
              </w:r>
            </w:hyperlink>
          </w:p>
        </w:tc>
      </w:tr>
      <w:tr w:rsidR="00852814" w:rsidRPr="00357D85" w14:paraId="0A8173B7" w14:textId="77777777" w:rsidTr="6D8721F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7"/>
            <w:shd w:val="clear" w:color="auto" w:fill="003644"/>
          </w:tcPr>
          <w:p w14:paraId="7390866A" w14:textId="6FB1F73D" w:rsidR="00852814" w:rsidRPr="00866CD7" w:rsidRDefault="00852814">
            <w:pPr>
              <w:pStyle w:val="TableHeader"/>
              <w:rPr>
                <w:rFonts w:eastAsiaTheme="minorHAnsi" w:cs="Times New Roman (Body CS)"/>
                <w:bCs w:val="0"/>
                <w:caps w:val="0"/>
                <w:spacing w:val="10"/>
                <w:kern w:val="0"/>
                <w:sz w:val="16"/>
                <w:szCs w:val="24"/>
                <w:lang w:val="en-US"/>
              </w:rPr>
            </w:pPr>
            <w:r w:rsidRPr="00866CD7">
              <w:rPr>
                <w:rFonts w:eastAsiaTheme="minorHAnsi" w:cs="Times New Roman (Body CS)"/>
                <w:bCs w:val="0"/>
                <w:caps w:val="0"/>
                <w:spacing w:val="10"/>
                <w:kern w:val="0"/>
                <w:sz w:val="16"/>
                <w:szCs w:val="24"/>
                <w:lang w:val="en-US"/>
              </w:rPr>
              <w:t>ANTI-MONEY LAUNDERING/COUNTER-TERRORISM FINANCING (AML/CTF)</w:t>
            </w:r>
          </w:p>
        </w:tc>
      </w:tr>
      <w:tr w:rsidR="00182B9E" w:rsidRPr="00CD0B59" w14:paraId="5CB170B4" w14:textId="77777777" w:rsidTr="6D8721F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67" w:type="pct"/>
            <w:gridSpan w:val="2"/>
          </w:tcPr>
          <w:p w14:paraId="2340F9D7" w14:textId="77777777" w:rsidR="00182B9E" w:rsidRPr="00182B9E" w:rsidRDefault="00182B9E">
            <w:pPr>
              <w:pStyle w:val="TableText"/>
              <w:rPr>
                <w:b/>
                <w:bCs/>
              </w:rPr>
            </w:pPr>
            <w:r w:rsidRPr="00182B9E">
              <w:rPr>
                <w:b/>
                <w:bCs/>
              </w:rPr>
              <w:t>Requirement</w:t>
            </w:r>
          </w:p>
        </w:tc>
        <w:tc>
          <w:tcPr>
            <w:tcW w:w="338" w:type="pct"/>
            <w:gridSpan w:val="2"/>
          </w:tcPr>
          <w:p w14:paraId="0EBD7617" w14:textId="77777777" w:rsidR="00182B9E" w:rsidRPr="00182B9E" w:rsidRDefault="00182B9E">
            <w:pPr>
              <w:pStyle w:val="TableText"/>
              <w:rPr>
                <w:b/>
                <w:bCs/>
              </w:rPr>
            </w:pPr>
            <w:r w:rsidRPr="00182B9E">
              <w:rPr>
                <w:b/>
                <w:bCs/>
              </w:rPr>
              <w:t>Yes</w:t>
            </w:r>
          </w:p>
        </w:tc>
        <w:tc>
          <w:tcPr>
            <w:tcW w:w="610" w:type="pct"/>
          </w:tcPr>
          <w:p w14:paraId="156800B0" w14:textId="77777777" w:rsidR="00182B9E" w:rsidRPr="00182B9E" w:rsidRDefault="00182B9E">
            <w:pPr>
              <w:pStyle w:val="TableText"/>
              <w:rPr>
                <w:b/>
                <w:bCs/>
              </w:rPr>
            </w:pPr>
            <w:r w:rsidRPr="00182B9E">
              <w:rPr>
                <w:b/>
                <w:bCs/>
              </w:rPr>
              <w:t>For Action</w:t>
            </w:r>
          </w:p>
        </w:tc>
        <w:tc>
          <w:tcPr>
            <w:tcW w:w="1885" w:type="pct"/>
            <w:gridSpan w:val="2"/>
          </w:tcPr>
          <w:p w14:paraId="51EF197B" w14:textId="77777777" w:rsidR="00182B9E" w:rsidRPr="00182B9E" w:rsidRDefault="00182B9E">
            <w:pPr>
              <w:pStyle w:val="TableText"/>
              <w:ind w:left="0"/>
              <w:rPr>
                <w:b/>
                <w:bCs/>
              </w:rPr>
            </w:pPr>
            <w:r w:rsidRPr="00182B9E">
              <w:rPr>
                <w:b/>
                <w:bCs/>
              </w:rPr>
              <w:t>Reference</w:t>
            </w:r>
          </w:p>
        </w:tc>
      </w:tr>
      <w:tr w:rsidR="00182B9E" w:rsidRPr="00CD0B59" w14:paraId="6B94DA1B" w14:textId="77777777" w:rsidTr="6D8721F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67" w:type="pct"/>
            <w:gridSpan w:val="2"/>
          </w:tcPr>
          <w:p w14:paraId="1E3D8E3F" w14:textId="23FC2592" w:rsidR="00182B9E" w:rsidRPr="00CD0B59" w:rsidRDefault="00182B9E">
            <w:pPr>
              <w:pStyle w:val="TableText"/>
            </w:pPr>
            <w:r>
              <w:t>I know what money laundering and terrorism financing (ML/TF) is</w:t>
            </w:r>
            <w:r w:rsidR="00A8097A">
              <w:t>.</w:t>
            </w:r>
          </w:p>
        </w:tc>
        <w:sdt>
          <w:sdtPr>
            <w:id w:val="-41917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3A86CD18" w14:textId="77777777" w:rsidR="00182B9E" w:rsidRPr="00CD0B59" w:rsidRDefault="00182B9E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035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6076F320" w14:textId="77777777" w:rsidR="00182B9E" w:rsidRDefault="00182B9E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4E59F18F" w14:textId="77777777" w:rsidR="00182B9E" w:rsidRPr="00482499" w:rsidRDefault="00000000">
            <w:pPr>
              <w:pStyle w:val="TableText"/>
              <w:ind w:left="0"/>
              <w:rPr>
                <w:sz w:val="18"/>
                <w:szCs w:val="18"/>
              </w:rPr>
            </w:pPr>
            <w:hyperlink r:id="rId16" w:history="1">
              <w:r w:rsidR="00182B9E" w:rsidRPr="00110293">
                <w:rPr>
                  <w:rStyle w:val="Hyperlink"/>
                </w:rPr>
                <w:t>AUSTRAC Regulatory Guide</w:t>
              </w:r>
            </w:hyperlink>
          </w:p>
        </w:tc>
      </w:tr>
      <w:tr w:rsidR="00182B9E" w:rsidRPr="00CD0B59" w14:paraId="0DF6655C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488031DF" w14:textId="1448C919" w:rsidR="00182B9E" w:rsidRDefault="33563029" w:rsidP="0185F68E">
            <w:pPr>
              <w:pStyle w:val="TableText"/>
              <w:rPr>
                <w:rFonts w:cs="Arial"/>
              </w:rPr>
            </w:pPr>
            <w:r w:rsidRPr="0185F68E">
              <w:rPr>
                <w:rFonts w:cs="Arial"/>
              </w:rPr>
              <w:t>I am aware of the types of patron behaviour that may be considered suspicious</w:t>
            </w:r>
            <w:r w:rsidR="766B2CD1" w:rsidRPr="00271DB4">
              <w:rPr>
                <w:rFonts w:cs="Arial"/>
              </w:rPr>
              <w:t>.</w:t>
            </w:r>
            <w:r w:rsidRPr="00271DB4">
              <w:rPr>
                <w:rFonts w:cs="Arial"/>
              </w:rPr>
              <w:t xml:space="preserve"> </w:t>
            </w:r>
            <w:r w:rsidR="766B2CD1" w:rsidRPr="00271DB4">
              <w:rPr>
                <w:rFonts w:cs="Arial"/>
              </w:rPr>
              <w:t xml:space="preserve">I know what signs </w:t>
            </w:r>
            <w:r w:rsidR="238229C0" w:rsidRPr="00271DB4">
              <w:rPr>
                <w:rFonts w:cs="Arial"/>
              </w:rPr>
              <w:t>to look for and</w:t>
            </w:r>
            <w:r w:rsidR="5C6EA73B" w:rsidRPr="00271DB4">
              <w:rPr>
                <w:rFonts w:cs="Arial"/>
              </w:rPr>
              <w:t xml:space="preserve"> I</w:t>
            </w:r>
            <w:r w:rsidRPr="00271DB4">
              <w:rPr>
                <w:rFonts w:cs="Arial"/>
              </w:rPr>
              <w:t xml:space="preserve"> monitor all people in </w:t>
            </w:r>
            <w:r w:rsidR="002C2098" w:rsidRPr="00271DB4">
              <w:rPr>
                <w:rFonts w:cs="Arial"/>
              </w:rPr>
              <w:t>and around</w:t>
            </w:r>
            <w:r w:rsidRPr="00271DB4">
              <w:rPr>
                <w:rFonts w:cs="Arial"/>
              </w:rPr>
              <w:t xml:space="preserve"> the </w:t>
            </w:r>
            <w:r w:rsidR="00AD3F28" w:rsidRPr="00271DB4">
              <w:rPr>
                <w:rFonts w:cs="Arial"/>
              </w:rPr>
              <w:t>premise</w:t>
            </w:r>
            <w:r w:rsidRPr="00271DB4">
              <w:rPr>
                <w:rFonts w:cs="Arial"/>
              </w:rPr>
              <w:t xml:space="preserve"> with this in mind.</w:t>
            </w:r>
          </w:p>
          <w:p w14:paraId="79061FC9" w14:textId="271A28DB" w:rsidR="00182B9E" w:rsidRDefault="00182B9E">
            <w:pPr>
              <w:pStyle w:val="Table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behaviours</w:t>
            </w:r>
            <w:r w:rsidR="008A054D">
              <w:rPr>
                <w:rFonts w:cs="Arial"/>
                <w:szCs w:val="20"/>
              </w:rPr>
              <w:t xml:space="preserve"> of</w:t>
            </w:r>
            <w:r>
              <w:rPr>
                <w:rFonts w:cs="Arial"/>
                <w:szCs w:val="20"/>
              </w:rPr>
              <w:t xml:space="preserve"> </w:t>
            </w:r>
            <w:r w:rsidR="008A054D">
              <w:rPr>
                <w:rFonts w:cs="Arial"/>
                <w:szCs w:val="20"/>
              </w:rPr>
              <w:t xml:space="preserve">ML/TF </w:t>
            </w:r>
            <w:r>
              <w:rPr>
                <w:rFonts w:cs="Arial"/>
                <w:szCs w:val="20"/>
              </w:rPr>
              <w:t>that I look for are…</w:t>
            </w:r>
          </w:p>
          <w:p w14:paraId="7AFE51CF" w14:textId="77777777" w:rsidR="00182B9E" w:rsidRDefault="00182B9E">
            <w:pPr>
              <w:pStyle w:val="Table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  <w:p w14:paraId="1FD5FE1C" w14:textId="77777777" w:rsidR="005C0C62" w:rsidRDefault="005C0C62">
            <w:pPr>
              <w:pStyle w:val="TableText"/>
              <w:rPr>
                <w:rFonts w:cs="Arial"/>
                <w:szCs w:val="20"/>
              </w:rPr>
            </w:pPr>
          </w:p>
          <w:p w14:paraId="2CDAC751" w14:textId="77777777" w:rsidR="005C0C62" w:rsidRDefault="005C0C62">
            <w:pPr>
              <w:pStyle w:val="TableText"/>
              <w:rPr>
                <w:rFonts w:cs="Arial"/>
                <w:szCs w:val="20"/>
              </w:rPr>
            </w:pPr>
          </w:p>
          <w:p w14:paraId="099572B4" w14:textId="77777777" w:rsidR="00182B9E" w:rsidRDefault="00182B9E">
            <w:pPr>
              <w:pStyle w:val="Table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  <w:p w14:paraId="1A84876E" w14:textId="77777777" w:rsidR="005C0C62" w:rsidRDefault="005C0C62">
            <w:pPr>
              <w:pStyle w:val="TableText"/>
              <w:rPr>
                <w:rFonts w:cs="Arial"/>
                <w:szCs w:val="20"/>
              </w:rPr>
            </w:pPr>
          </w:p>
          <w:p w14:paraId="4C1888D4" w14:textId="77777777" w:rsidR="005C0C62" w:rsidRDefault="005C0C62">
            <w:pPr>
              <w:pStyle w:val="TableText"/>
              <w:rPr>
                <w:rFonts w:cs="Arial"/>
                <w:szCs w:val="20"/>
              </w:rPr>
            </w:pPr>
          </w:p>
          <w:p w14:paraId="7DF0E75A" w14:textId="77777777" w:rsidR="00182B9E" w:rsidRDefault="00182B9E">
            <w:pPr>
              <w:pStyle w:val="Table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  <w:p w14:paraId="7496BA60" w14:textId="77777777" w:rsidR="005C0C62" w:rsidRDefault="005C0C62">
            <w:pPr>
              <w:pStyle w:val="TableText"/>
              <w:rPr>
                <w:rFonts w:cs="Arial"/>
                <w:szCs w:val="20"/>
              </w:rPr>
            </w:pPr>
          </w:p>
          <w:p w14:paraId="455E2AA6" w14:textId="77777777" w:rsidR="005C0C62" w:rsidRDefault="005C0C62">
            <w:pPr>
              <w:pStyle w:val="TableText"/>
            </w:pPr>
          </w:p>
        </w:tc>
        <w:sdt>
          <w:sdtPr>
            <w:id w:val="69480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4896F22E" w14:textId="77777777" w:rsidR="00182B9E" w:rsidRDefault="00182B9E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677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61D59A50" w14:textId="77777777" w:rsidR="00182B9E" w:rsidRDefault="00182B9E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5A8DD377" w14:textId="77777777" w:rsidR="00182B9E" w:rsidRPr="00482499" w:rsidRDefault="00000000">
            <w:pPr>
              <w:pStyle w:val="TableText"/>
              <w:ind w:left="0"/>
              <w:rPr>
                <w:sz w:val="18"/>
                <w:szCs w:val="18"/>
              </w:rPr>
            </w:pPr>
            <w:hyperlink r:id="rId17" w:history="1">
              <w:r w:rsidR="00182B9E" w:rsidRPr="00110293">
                <w:rPr>
                  <w:rStyle w:val="Hyperlink"/>
                </w:rPr>
                <w:t>AUSTRAC Regulatory Guide</w:t>
              </w:r>
            </w:hyperlink>
          </w:p>
        </w:tc>
      </w:tr>
      <w:tr w:rsidR="00182B9E" w:rsidRPr="00CD0B59" w14:paraId="16314473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409B27D4" w14:textId="524019D3" w:rsidR="00182B9E" w:rsidRPr="00271DB4" w:rsidRDefault="33563029">
            <w:pPr>
              <w:pStyle w:val="TableText"/>
            </w:pPr>
            <w:r w:rsidRPr="00271DB4">
              <w:t xml:space="preserve">I know who the AML/CTF compliance officer is </w:t>
            </w:r>
            <w:r w:rsidR="55C38D60" w:rsidRPr="00271DB4">
              <w:t xml:space="preserve">for this venue, </w:t>
            </w:r>
            <w:r w:rsidRPr="00271DB4">
              <w:t xml:space="preserve">and </w:t>
            </w:r>
            <w:r w:rsidR="357E015D" w:rsidRPr="00271DB4">
              <w:t xml:space="preserve">I know </w:t>
            </w:r>
            <w:r w:rsidRPr="00271DB4">
              <w:t xml:space="preserve">how to </w:t>
            </w:r>
            <w:r w:rsidR="00F5307E" w:rsidRPr="00271DB4">
              <w:t>identify and</w:t>
            </w:r>
            <w:r w:rsidRPr="00271DB4">
              <w:t xml:space="preserve"> report suspicious activities to them.</w:t>
            </w:r>
          </w:p>
          <w:p w14:paraId="1B53CCB4" w14:textId="77777777" w:rsidR="00182B9E" w:rsidRPr="00271DB4" w:rsidRDefault="00182B9E">
            <w:pPr>
              <w:pStyle w:val="TableText"/>
            </w:pPr>
            <w:r w:rsidRPr="00271DB4">
              <w:t>The AML/CTF compliance officer for our venue is…</w:t>
            </w:r>
          </w:p>
          <w:p w14:paraId="78E0E350" w14:textId="77777777" w:rsidR="00182B9E" w:rsidRPr="00271DB4" w:rsidRDefault="00182B9E">
            <w:pPr>
              <w:pStyle w:val="TableText"/>
            </w:pPr>
          </w:p>
          <w:p w14:paraId="667D70AB" w14:textId="77777777" w:rsidR="00182B9E" w:rsidRPr="00271DB4" w:rsidRDefault="00182B9E">
            <w:pPr>
              <w:pStyle w:val="TableText"/>
            </w:pPr>
          </w:p>
        </w:tc>
        <w:sdt>
          <w:sdtPr>
            <w:id w:val="-100174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75582CA8" w14:textId="77777777" w:rsidR="00182B9E" w:rsidRDefault="00182B9E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497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52B60F62" w14:textId="77777777" w:rsidR="00182B9E" w:rsidRDefault="00182B9E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2D79013D" w14:textId="77777777" w:rsidR="00182B9E" w:rsidRDefault="00000000">
            <w:hyperlink r:id="rId18" w:history="1">
              <w:r w:rsidR="00182B9E" w:rsidRPr="00CB1487">
                <w:rPr>
                  <w:rStyle w:val="Hyperlink"/>
                  <w:rFonts w:ascii="Avenir Next LT Pro" w:hAnsi="Avenir Next LT Pro"/>
                  <w:sz w:val="17"/>
                  <w:szCs w:val="17"/>
                </w:rPr>
                <w:t>AUSTRAC Regulatory Guide</w:t>
              </w:r>
            </w:hyperlink>
          </w:p>
        </w:tc>
      </w:tr>
      <w:tr w:rsidR="00182B9E" w:rsidRPr="00CD0B59" w14:paraId="61A7691C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7B1BA798" w14:textId="622FFAD4" w:rsidR="00182B9E" w:rsidRPr="00271DB4" w:rsidRDefault="33563029" w:rsidP="0185F68E">
            <w:pPr>
              <w:pStyle w:val="TableText"/>
              <w:rPr>
                <w:rFonts w:cs="Arial"/>
              </w:rPr>
            </w:pPr>
            <w:r w:rsidRPr="00271DB4">
              <w:rPr>
                <w:rFonts w:cs="Arial"/>
              </w:rPr>
              <w:t xml:space="preserve">I note any sudden increases in gambling activity </w:t>
            </w:r>
            <w:r w:rsidR="53763094" w:rsidRPr="00271DB4">
              <w:rPr>
                <w:rFonts w:cs="Arial"/>
              </w:rPr>
              <w:t xml:space="preserve">that </w:t>
            </w:r>
            <w:r w:rsidRPr="00271DB4">
              <w:rPr>
                <w:rFonts w:cs="Arial"/>
              </w:rPr>
              <w:t xml:space="preserve">are inconsistent with </w:t>
            </w:r>
            <w:r w:rsidR="474C281A" w:rsidRPr="00271DB4">
              <w:rPr>
                <w:rFonts w:cs="Arial"/>
              </w:rPr>
              <w:t>customer</w:t>
            </w:r>
            <w:r w:rsidRPr="00271DB4">
              <w:rPr>
                <w:rFonts w:cs="Arial"/>
              </w:rPr>
              <w:t xml:space="preserve"> profile</w:t>
            </w:r>
            <w:r w:rsidR="134D03C9" w:rsidRPr="00271DB4">
              <w:rPr>
                <w:rFonts w:cs="Arial"/>
              </w:rPr>
              <w:t>s.</w:t>
            </w:r>
            <w:r w:rsidR="1230DB78" w:rsidRPr="00271DB4">
              <w:rPr>
                <w:rFonts w:cs="Arial"/>
              </w:rPr>
              <w:t xml:space="preserve"> </w:t>
            </w:r>
          </w:p>
        </w:tc>
        <w:sdt>
          <w:sdtPr>
            <w:id w:val="-191909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6EF97EC8" w14:textId="77777777" w:rsidR="00182B9E" w:rsidRDefault="00182B9E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361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7481B591" w14:textId="77777777" w:rsidR="00182B9E" w:rsidRDefault="00182B9E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2F1F5FB5" w14:textId="77777777" w:rsidR="00182B9E" w:rsidRDefault="00000000">
            <w:hyperlink r:id="rId19" w:history="1">
              <w:r w:rsidR="00182B9E" w:rsidRPr="00110293">
                <w:rPr>
                  <w:rStyle w:val="Hyperlink"/>
                  <w:rFonts w:ascii="Avenir Next LT Pro" w:hAnsi="Avenir Next LT Pro"/>
                  <w:sz w:val="17"/>
                  <w:szCs w:val="17"/>
                </w:rPr>
                <w:t>AUSTRAC Regulatory Guide</w:t>
              </w:r>
            </w:hyperlink>
          </w:p>
        </w:tc>
      </w:tr>
      <w:tr w:rsidR="00E71170" w:rsidRPr="00CD0B59" w14:paraId="72A463F0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6E784683" w14:textId="439D8E91" w:rsidR="00E71170" w:rsidRPr="00271DB4" w:rsidRDefault="32BA5FE2" w:rsidP="0185F68E">
            <w:pPr>
              <w:pStyle w:val="TableText"/>
              <w:rPr>
                <w:rFonts w:cs="Arial"/>
              </w:rPr>
            </w:pPr>
            <w:r w:rsidRPr="00271DB4">
              <w:rPr>
                <w:rFonts w:cs="Arial"/>
              </w:rPr>
              <w:t xml:space="preserve">I know not to tell anyone if I have </w:t>
            </w:r>
            <w:r w:rsidR="6F971F52" w:rsidRPr="00271DB4">
              <w:rPr>
                <w:rFonts w:cs="Arial"/>
              </w:rPr>
              <w:t>reported</w:t>
            </w:r>
            <w:r w:rsidRPr="00271DB4">
              <w:rPr>
                <w:rFonts w:cs="Arial"/>
              </w:rPr>
              <w:t xml:space="preserve"> suspicio</w:t>
            </w:r>
            <w:r w:rsidR="1C61BC51" w:rsidRPr="00271DB4">
              <w:rPr>
                <w:rFonts w:cs="Arial"/>
              </w:rPr>
              <w:t xml:space="preserve">us matters </w:t>
            </w:r>
            <w:r w:rsidRPr="00271DB4">
              <w:rPr>
                <w:rFonts w:cs="Arial"/>
              </w:rPr>
              <w:t>to our AML/CT</w:t>
            </w:r>
            <w:r w:rsidR="28A5C5EB" w:rsidRPr="00271DB4">
              <w:rPr>
                <w:rFonts w:cs="Arial"/>
              </w:rPr>
              <w:t>F</w:t>
            </w:r>
            <w:r w:rsidRPr="00271DB4">
              <w:rPr>
                <w:rFonts w:cs="Arial"/>
              </w:rPr>
              <w:t xml:space="preserve"> Compliance Officer.</w:t>
            </w:r>
          </w:p>
        </w:tc>
        <w:sdt>
          <w:sdtPr>
            <w:id w:val="-10218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17360CA6" w14:textId="2D7BCAD0" w:rsidR="00E71170" w:rsidRDefault="00E71170" w:rsidP="00E71170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254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0F8FF5EE" w14:textId="01204FE1" w:rsidR="00E71170" w:rsidRPr="005253C4" w:rsidRDefault="00E71170" w:rsidP="00E71170">
                <w:pPr>
                  <w:pStyle w:val="Table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20DA52BA" w14:textId="7CA184EA" w:rsidR="00E71170" w:rsidRPr="005253C4" w:rsidRDefault="00E71170" w:rsidP="00E71170">
            <w:pPr>
              <w:rPr>
                <w:rFonts w:ascii="Avenir Next LT Pro" w:hAnsi="Avenir Next LT Pro" w:cs="Arial"/>
                <w:sz w:val="17"/>
                <w:szCs w:val="20"/>
              </w:rPr>
            </w:pPr>
            <w:r w:rsidRPr="005253C4">
              <w:rPr>
                <w:rFonts w:ascii="Avenir Next LT Pro" w:hAnsi="Avenir Next LT Pro" w:cs="Arial"/>
                <w:sz w:val="17"/>
                <w:szCs w:val="20"/>
              </w:rPr>
              <w:t>Read page 26 and 27 of the</w:t>
            </w:r>
            <w:r w:rsidRPr="005253C4">
              <w:rPr>
                <w:rFonts w:ascii="Avenir Next LT Pro" w:hAnsi="Avenir Next LT Pro"/>
                <w:sz w:val="17"/>
              </w:rPr>
              <w:t xml:space="preserve"> </w:t>
            </w:r>
            <w:hyperlink r:id="rId20" w:history="1">
              <w:r w:rsidRPr="005253C4">
                <w:rPr>
                  <w:rStyle w:val="Hyperlink"/>
                  <w:rFonts w:ascii="Avenir Next LT Pro" w:hAnsi="Avenir Next LT Pro"/>
                  <w:sz w:val="17"/>
                </w:rPr>
                <w:t>AUSTRAC Regulatory Guide</w:t>
              </w:r>
            </w:hyperlink>
          </w:p>
        </w:tc>
      </w:tr>
      <w:tr w:rsidR="001B0EEF" w:rsidRPr="00CD0B59" w14:paraId="09930245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05BD85BB" w14:textId="77777777" w:rsidR="001B0EEF" w:rsidRPr="00271DB4" w:rsidRDefault="001B0EEF" w:rsidP="001B0EEF">
            <w:pPr>
              <w:pStyle w:val="TableText"/>
            </w:pPr>
            <w:r w:rsidRPr="00271DB4">
              <w:t xml:space="preserve">I </w:t>
            </w:r>
            <w:r w:rsidR="00A56154" w:rsidRPr="00271DB4">
              <w:t xml:space="preserve">know </w:t>
            </w:r>
            <w:r w:rsidR="002407C1" w:rsidRPr="00271DB4">
              <w:t xml:space="preserve">that cheques </w:t>
            </w:r>
            <w:r w:rsidR="003B778F" w:rsidRPr="00271DB4">
              <w:t xml:space="preserve">cannot be exchanged for cash or other gaming tokens </w:t>
            </w:r>
            <w:r w:rsidRPr="00271DB4">
              <w:t>at our venue</w:t>
            </w:r>
            <w:r w:rsidR="003B778F" w:rsidRPr="00271DB4">
              <w:t>.</w:t>
            </w:r>
          </w:p>
          <w:p w14:paraId="42B6DF80" w14:textId="77777777" w:rsidR="0025712A" w:rsidRPr="00271DB4" w:rsidRDefault="0025712A" w:rsidP="001B0EEF">
            <w:pPr>
              <w:pStyle w:val="TableText"/>
            </w:pPr>
            <w:r w:rsidRPr="00271DB4">
              <w:t xml:space="preserve">If I see someone </w:t>
            </w:r>
            <w:r w:rsidR="0073620A" w:rsidRPr="00271DB4">
              <w:t>either asking for cheques or handing over a cheque I will…</w:t>
            </w:r>
          </w:p>
          <w:p w14:paraId="5401A8C9" w14:textId="77777777" w:rsidR="0073620A" w:rsidRPr="00271DB4" w:rsidRDefault="0073620A" w:rsidP="001B0EEF">
            <w:pPr>
              <w:pStyle w:val="TableText"/>
            </w:pPr>
          </w:p>
          <w:p w14:paraId="2678723E" w14:textId="77777777" w:rsidR="0073620A" w:rsidRPr="00271DB4" w:rsidRDefault="0073620A" w:rsidP="001B0EEF">
            <w:pPr>
              <w:pStyle w:val="TableText"/>
            </w:pPr>
          </w:p>
          <w:p w14:paraId="3F362125" w14:textId="77777777" w:rsidR="0073620A" w:rsidRPr="00271DB4" w:rsidRDefault="0073620A" w:rsidP="001B0EEF">
            <w:pPr>
              <w:pStyle w:val="TableText"/>
            </w:pPr>
          </w:p>
          <w:p w14:paraId="1657D16C" w14:textId="14D2A314" w:rsidR="0073620A" w:rsidRPr="00271DB4" w:rsidRDefault="0073620A" w:rsidP="001B0EEF">
            <w:pPr>
              <w:pStyle w:val="TableText"/>
              <w:rPr>
                <w:rFonts w:cs="Arial"/>
              </w:rPr>
            </w:pPr>
          </w:p>
        </w:tc>
        <w:sdt>
          <w:sdtPr>
            <w:id w:val="-84116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4209D2B5" w14:textId="6FD9DC8A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876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0DE5459F" w14:textId="60FAF312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2FAC8C66" w14:textId="164BF64C" w:rsidR="001B0EEF" w:rsidRPr="00F55AAC" w:rsidRDefault="00000000" w:rsidP="001B0EEF">
            <w:pPr>
              <w:rPr>
                <w:rStyle w:val="Hyperlink"/>
                <w:sz w:val="18"/>
                <w:szCs w:val="18"/>
              </w:rPr>
            </w:pPr>
            <w:hyperlink r:id="rId21" w:history="1">
              <w:r w:rsidR="001B0EEF" w:rsidRPr="00F55AAC">
                <w:rPr>
                  <w:rStyle w:val="Hyperlink"/>
                  <w:rFonts w:ascii="Avenir Next LT Pro" w:hAnsi="Avenir Next LT Pro"/>
                  <w:sz w:val="18"/>
                  <w:szCs w:val="18"/>
                </w:rPr>
                <w:t>GRA 2003 Part 5 S3.5.32</w:t>
              </w:r>
            </w:hyperlink>
          </w:p>
        </w:tc>
      </w:tr>
      <w:tr w:rsidR="00CB3B39" w:rsidRPr="00CD0B59" w14:paraId="5A32CDD8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2C270DAD" w14:textId="0B668DA0" w:rsidR="00CB3B39" w:rsidRPr="00271DB4" w:rsidRDefault="004D668F" w:rsidP="001B0EEF">
            <w:pPr>
              <w:pStyle w:val="TableText"/>
            </w:pPr>
            <w:r w:rsidRPr="00271DB4">
              <w:t xml:space="preserve">I know to check the CCTV footage </w:t>
            </w:r>
            <w:r w:rsidR="000505A9" w:rsidRPr="00271DB4">
              <w:t xml:space="preserve">before issuing a cheque to ensure I am paying </w:t>
            </w:r>
            <w:r w:rsidR="00267C92" w:rsidRPr="00271DB4">
              <w:t>the right person.</w:t>
            </w:r>
          </w:p>
          <w:p w14:paraId="55F06FE3" w14:textId="688BA81C" w:rsidR="00CB3B39" w:rsidRPr="00271DB4" w:rsidRDefault="00CB3B39" w:rsidP="001B0EEF">
            <w:pPr>
              <w:pStyle w:val="TableText"/>
            </w:pPr>
          </w:p>
        </w:tc>
        <w:sdt>
          <w:sdtPr>
            <w:id w:val="208848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040129D1" w14:textId="3FB9CA22" w:rsidR="00CB3B39" w:rsidRDefault="00880F57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204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3BADDBF1" w14:textId="558C4B7F" w:rsidR="00CB3B39" w:rsidRDefault="00880F57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17DB7C0D" w14:textId="6F9A2D11" w:rsidR="00CB3B39" w:rsidRPr="00F55AAC" w:rsidRDefault="00000000" w:rsidP="001B0EEF">
            <w:pPr>
              <w:rPr>
                <w:rStyle w:val="Hyperlink"/>
                <w:rFonts w:ascii="Avenir Next LT Pro" w:hAnsi="Avenir Next LT Pro"/>
                <w:sz w:val="18"/>
                <w:szCs w:val="18"/>
              </w:rPr>
            </w:pPr>
            <w:hyperlink r:id="rId22" w:history="1">
              <w:r w:rsidR="00880F57" w:rsidRPr="00500203">
                <w:rPr>
                  <w:rStyle w:val="Hyperlink"/>
                  <w:rFonts w:ascii="Avenir Next LT Pro" w:hAnsi="Avenir Next LT Pro"/>
                  <w:sz w:val="18"/>
                  <w:szCs w:val="18"/>
                </w:rPr>
                <w:t>GRA 2003 Part 5 S3.5.19</w:t>
              </w:r>
            </w:hyperlink>
          </w:p>
        </w:tc>
      </w:tr>
      <w:tr w:rsidR="00880F57" w:rsidRPr="00CD0B59" w14:paraId="124A6277" w14:textId="77777777" w:rsidTr="62CE9B95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1003642B" w14:textId="10E9ACFC" w:rsidR="00880F57" w:rsidRPr="00271DB4" w:rsidRDefault="00880F57" w:rsidP="00880F57">
            <w:pPr>
              <w:pStyle w:val="TableText"/>
            </w:pPr>
            <w:r w:rsidRPr="00271DB4">
              <w:t>If I identify that it is not the correct person cashing out the cheque</w:t>
            </w:r>
            <w:r w:rsidR="00A70B71" w:rsidRPr="00271DB4">
              <w:t>,</w:t>
            </w:r>
            <w:r w:rsidRPr="00271DB4">
              <w:t xml:space="preserve"> the actions I take are…</w:t>
            </w:r>
          </w:p>
          <w:p w14:paraId="78DAFBEC" w14:textId="77777777" w:rsidR="00880F57" w:rsidRPr="00271DB4" w:rsidRDefault="00880F57" w:rsidP="00880F57">
            <w:pPr>
              <w:pStyle w:val="TableText"/>
            </w:pPr>
          </w:p>
          <w:p w14:paraId="7CD1B050" w14:textId="77777777" w:rsidR="00880F57" w:rsidRPr="00271DB4" w:rsidRDefault="00880F57" w:rsidP="00880F57">
            <w:pPr>
              <w:pStyle w:val="TableText"/>
            </w:pPr>
          </w:p>
          <w:p w14:paraId="4621547C" w14:textId="77777777" w:rsidR="00880F57" w:rsidRPr="00271DB4" w:rsidRDefault="00880F57" w:rsidP="00880F57">
            <w:pPr>
              <w:pStyle w:val="TableText"/>
            </w:pPr>
          </w:p>
          <w:p w14:paraId="534059DD" w14:textId="13F49FAB" w:rsidR="00880F57" w:rsidRPr="00271DB4" w:rsidRDefault="00880F57" w:rsidP="00880F57">
            <w:pPr>
              <w:pStyle w:val="TableText"/>
            </w:pPr>
          </w:p>
        </w:tc>
        <w:sdt>
          <w:sdtPr>
            <w:id w:val="85022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66C4433B" w14:textId="72A34F4B" w:rsidR="00880F57" w:rsidRDefault="00880F57" w:rsidP="00880F57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124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1254275F" w14:textId="7E25F40B" w:rsidR="00880F57" w:rsidRDefault="00880F57" w:rsidP="00880F57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4177216E" w14:textId="268D8C7B" w:rsidR="00880F57" w:rsidRPr="00F55AAC" w:rsidRDefault="00000000" w:rsidP="00880F57">
            <w:pPr>
              <w:rPr>
                <w:rStyle w:val="Hyperlink"/>
                <w:rFonts w:ascii="Avenir Next LT Pro" w:hAnsi="Avenir Next LT Pro"/>
                <w:sz w:val="18"/>
                <w:szCs w:val="18"/>
              </w:rPr>
            </w:pPr>
            <w:hyperlink r:id="rId23" w:history="1">
              <w:r w:rsidR="00035C46" w:rsidRPr="00500203">
                <w:rPr>
                  <w:rStyle w:val="Hyperlink"/>
                  <w:rFonts w:ascii="Avenir Next LT Pro" w:hAnsi="Avenir Next LT Pro"/>
                  <w:sz w:val="18"/>
                  <w:szCs w:val="18"/>
                </w:rPr>
                <w:t>GRA 2003 Part 5 S3.5.19</w:t>
              </w:r>
            </w:hyperlink>
          </w:p>
        </w:tc>
      </w:tr>
      <w:tr w:rsidR="00501AC6" w:rsidRPr="00CD0B59" w14:paraId="16F2BD29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0C99960C" w14:textId="40CC8879" w:rsidR="00501AC6" w:rsidRPr="00271DB4" w:rsidRDefault="00501AC6" w:rsidP="001B0EEF">
            <w:pPr>
              <w:pStyle w:val="TableText"/>
            </w:pPr>
            <w:r w:rsidRPr="00271DB4">
              <w:t xml:space="preserve">I know </w:t>
            </w:r>
            <w:r w:rsidR="00FD4390" w:rsidRPr="00271DB4">
              <w:t>what credit buying is and how to monitor for credit buying</w:t>
            </w:r>
            <w:r w:rsidR="00FA4BB7" w:rsidRPr="00271DB4">
              <w:t xml:space="preserve">. </w:t>
            </w:r>
            <w:r w:rsidR="00BE242B" w:rsidRPr="00271DB4">
              <w:t>3</w:t>
            </w:r>
            <w:r w:rsidR="00AF5F65" w:rsidRPr="00271DB4">
              <w:t xml:space="preserve"> </w:t>
            </w:r>
            <w:r w:rsidR="00791BAB" w:rsidRPr="00271DB4">
              <w:t>signs</w:t>
            </w:r>
            <w:r w:rsidR="006559E4" w:rsidRPr="00271DB4">
              <w:t xml:space="preserve"> of credit buying I look for are</w:t>
            </w:r>
            <w:r w:rsidR="00CD3710" w:rsidRPr="00271DB4">
              <w:t>….</w:t>
            </w:r>
          </w:p>
          <w:p w14:paraId="6AD1B19F" w14:textId="29AEB2A7" w:rsidR="002919CE" w:rsidRDefault="002919CE" w:rsidP="001B0EEF">
            <w:pPr>
              <w:pStyle w:val="TableText"/>
            </w:pPr>
            <w:r w:rsidRPr="00271DB4">
              <w:t>1.</w:t>
            </w:r>
          </w:p>
          <w:p w14:paraId="5B565D12" w14:textId="77777777" w:rsidR="00BB1B1E" w:rsidRDefault="00BB1B1E" w:rsidP="001B0EEF">
            <w:pPr>
              <w:pStyle w:val="TableText"/>
            </w:pPr>
          </w:p>
          <w:p w14:paraId="4F296A4F" w14:textId="77777777" w:rsidR="00BB1B1E" w:rsidRPr="00271DB4" w:rsidRDefault="00BB1B1E" w:rsidP="001B0EEF">
            <w:pPr>
              <w:pStyle w:val="TableText"/>
            </w:pPr>
          </w:p>
          <w:p w14:paraId="15F62E96" w14:textId="01AABE77" w:rsidR="002919CE" w:rsidRDefault="002919CE" w:rsidP="001B0EEF">
            <w:pPr>
              <w:pStyle w:val="TableText"/>
            </w:pPr>
            <w:r w:rsidRPr="00271DB4">
              <w:t>2.</w:t>
            </w:r>
          </w:p>
          <w:p w14:paraId="1B2F39D8" w14:textId="77777777" w:rsidR="00BB1B1E" w:rsidRDefault="00BB1B1E" w:rsidP="001B0EEF">
            <w:pPr>
              <w:pStyle w:val="TableText"/>
            </w:pPr>
          </w:p>
          <w:p w14:paraId="1A9CE099" w14:textId="77777777" w:rsidR="005C0C62" w:rsidRDefault="005C0C62" w:rsidP="001B0EEF">
            <w:pPr>
              <w:pStyle w:val="TableText"/>
            </w:pPr>
          </w:p>
          <w:p w14:paraId="68CBB1BD" w14:textId="77777777" w:rsidR="00BB1B1E" w:rsidRPr="00271DB4" w:rsidRDefault="00BB1B1E" w:rsidP="001B0EEF">
            <w:pPr>
              <w:pStyle w:val="TableText"/>
            </w:pPr>
          </w:p>
          <w:p w14:paraId="1D799F48" w14:textId="03D3A236" w:rsidR="002919CE" w:rsidRPr="00271DB4" w:rsidRDefault="002919CE" w:rsidP="001B0EEF">
            <w:pPr>
              <w:pStyle w:val="TableText"/>
            </w:pPr>
            <w:r w:rsidRPr="00271DB4">
              <w:t>3.</w:t>
            </w:r>
          </w:p>
          <w:p w14:paraId="4B4BEDA2" w14:textId="77777777" w:rsidR="009D3B63" w:rsidRPr="00271DB4" w:rsidRDefault="009D3B63" w:rsidP="001B0EEF">
            <w:pPr>
              <w:pStyle w:val="TableText"/>
            </w:pPr>
          </w:p>
          <w:p w14:paraId="7C66F109" w14:textId="77777777" w:rsidR="009D3B63" w:rsidRPr="00271DB4" w:rsidRDefault="009D3B63" w:rsidP="001B0EEF">
            <w:pPr>
              <w:pStyle w:val="TableText"/>
            </w:pPr>
          </w:p>
          <w:p w14:paraId="5D4217B2" w14:textId="77777777" w:rsidR="009D3B63" w:rsidRDefault="009D3B63" w:rsidP="001B0EEF">
            <w:pPr>
              <w:pStyle w:val="TableText"/>
            </w:pPr>
          </w:p>
          <w:p w14:paraId="038C800C" w14:textId="77777777" w:rsidR="005C0C62" w:rsidRDefault="005C0C62" w:rsidP="001B0EEF">
            <w:pPr>
              <w:pStyle w:val="TableText"/>
            </w:pPr>
          </w:p>
          <w:p w14:paraId="06FF50A0" w14:textId="658B5C86" w:rsidR="005C0C62" w:rsidRPr="00271DB4" w:rsidRDefault="005C0C62" w:rsidP="001B0EEF">
            <w:pPr>
              <w:pStyle w:val="TableText"/>
            </w:pPr>
          </w:p>
        </w:tc>
        <w:sdt>
          <w:sdtPr>
            <w:id w:val="-142055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0BC4B6C9" w14:textId="67A600EF" w:rsidR="00501AC6" w:rsidRDefault="00880F57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530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14A4FA64" w14:textId="667ECA0E" w:rsidR="00501AC6" w:rsidRDefault="00880F57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182678BE" w14:textId="26A4CB33" w:rsidR="00501AC6" w:rsidRPr="00F55AAC" w:rsidRDefault="00000000" w:rsidP="001B0EEF">
            <w:pPr>
              <w:rPr>
                <w:rStyle w:val="Hyperlink"/>
                <w:rFonts w:ascii="Avenir Next LT Pro" w:hAnsi="Avenir Next LT Pro"/>
                <w:sz w:val="18"/>
                <w:szCs w:val="18"/>
              </w:rPr>
            </w:pPr>
            <w:hyperlink r:id="rId24" w:history="1">
              <w:r w:rsidR="00880F57" w:rsidRPr="00062D2A">
                <w:rPr>
                  <w:rStyle w:val="Hyperlink"/>
                  <w:rFonts w:ascii="Avenir Next LT Pro" w:hAnsi="Avenir Next LT Pro"/>
                  <w:sz w:val="18"/>
                  <w:szCs w:val="18"/>
                </w:rPr>
                <w:t>GRA 2003 Part 5 S3.5.33</w:t>
              </w:r>
            </w:hyperlink>
          </w:p>
        </w:tc>
      </w:tr>
      <w:tr w:rsidR="001B0EEF" w:rsidRPr="00CD0B59" w14:paraId="432FC257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  <w:shd w:val="clear" w:color="auto" w:fill="003644"/>
          </w:tcPr>
          <w:p w14:paraId="280DA5E8" w14:textId="217708AF" w:rsidR="001B0EEF" w:rsidRPr="00182B9E" w:rsidRDefault="001B0EEF" w:rsidP="001B0EEF">
            <w:pPr>
              <w:pStyle w:val="Heading2"/>
              <w:spacing w:before="0" w:after="0"/>
              <w:rPr>
                <w:color w:val="FFFFFF" w:themeColor="background1"/>
              </w:rPr>
            </w:pPr>
            <w:bookmarkStart w:id="3" w:name="_Toc179530468"/>
            <w:r w:rsidRPr="38C93423">
              <w:rPr>
                <w:color w:val="FFFFFF" w:themeColor="background1"/>
              </w:rPr>
              <w:t>EFTPOS AND OTHER CASH FACILITIES</w:t>
            </w:r>
            <w:bookmarkEnd w:id="3"/>
          </w:p>
        </w:tc>
        <w:tc>
          <w:tcPr>
            <w:tcW w:w="338" w:type="pct"/>
            <w:gridSpan w:val="2"/>
            <w:shd w:val="clear" w:color="auto" w:fill="003644"/>
          </w:tcPr>
          <w:p w14:paraId="2EA26CCE" w14:textId="397F53DE" w:rsidR="001B0EEF" w:rsidRPr="00182B9E" w:rsidRDefault="001B0EEF" w:rsidP="001B0EEF">
            <w:pPr>
              <w:pStyle w:val="TableHeader"/>
              <w:rPr>
                <w:b w:val="0"/>
              </w:rPr>
            </w:pPr>
          </w:p>
        </w:tc>
        <w:tc>
          <w:tcPr>
            <w:tcW w:w="610" w:type="pct"/>
            <w:shd w:val="clear" w:color="auto" w:fill="003644"/>
          </w:tcPr>
          <w:p w14:paraId="2834E52B" w14:textId="6F4EB4E9" w:rsidR="001B0EEF" w:rsidRPr="00182B9E" w:rsidRDefault="001B0EEF" w:rsidP="001B0EEF">
            <w:pPr>
              <w:pStyle w:val="TableHeader"/>
              <w:rPr>
                <w:b w:val="0"/>
              </w:rPr>
            </w:pPr>
          </w:p>
        </w:tc>
        <w:tc>
          <w:tcPr>
            <w:tcW w:w="1885" w:type="pct"/>
            <w:gridSpan w:val="2"/>
            <w:shd w:val="clear" w:color="auto" w:fill="003644"/>
          </w:tcPr>
          <w:p w14:paraId="10485D4B" w14:textId="5EAEB47B" w:rsidR="001B0EEF" w:rsidRPr="00182B9E" w:rsidRDefault="001B0EEF" w:rsidP="001B0EEF">
            <w:pPr>
              <w:pStyle w:val="TableHeader"/>
              <w:rPr>
                <w:b w:val="0"/>
              </w:rPr>
            </w:pPr>
          </w:p>
        </w:tc>
      </w:tr>
      <w:tr w:rsidR="001B0EEF" w:rsidRPr="00357D85" w14:paraId="7A9B141D" w14:textId="77777777" w:rsidTr="6D8721F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67" w:type="pct"/>
            <w:gridSpan w:val="2"/>
            <w:shd w:val="clear" w:color="auto" w:fill="auto"/>
          </w:tcPr>
          <w:p w14:paraId="59BA04F7" w14:textId="2882F133" w:rsidR="001B0EEF" w:rsidRPr="00934DEF" w:rsidRDefault="001B0EEF" w:rsidP="001B0EEF">
            <w:pPr>
              <w:pStyle w:val="TableText"/>
              <w:rPr>
                <w:b/>
                <w:bCs/>
              </w:rPr>
            </w:pPr>
            <w:r w:rsidRPr="00934DEF">
              <w:rPr>
                <w:b/>
                <w:bCs/>
              </w:rPr>
              <w:lastRenderedPageBreak/>
              <w:t>Requirement</w:t>
            </w:r>
          </w:p>
        </w:tc>
        <w:tc>
          <w:tcPr>
            <w:tcW w:w="338" w:type="pct"/>
            <w:gridSpan w:val="2"/>
            <w:shd w:val="clear" w:color="auto" w:fill="auto"/>
          </w:tcPr>
          <w:p w14:paraId="505D638D" w14:textId="3576A551" w:rsidR="001B0EEF" w:rsidRPr="00934DEF" w:rsidRDefault="001B0EEF" w:rsidP="001B0EE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Pr="00934DEF">
              <w:rPr>
                <w:b/>
                <w:bCs/>
              </w:rPr>
              <w:t>es</w:t>
            </w:r>
          </w:p>
        </w:tc>
        <w:tc>
          <w:tcPr>
            <w:tcW w:w="610" w:type="pct"/>
            <w:shd w:val="clear" w:color="auto" w:fill="auto"/>
          </w:tcPr>
          <w:p w14:paraId="29C100AD" w14:textId="52366077" w:rsidR="001B0EEF" w:rsidRPr="00934DEF" w:rsidRDefault="001B0EEF" w:rsidP="001B0EE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934DEF">
              <w:rPr>
                <w:b/>
                <w:bCs/>
              </w:rPr>
              <w:t>or action</w:t>
            </w:r>
          </w:p>
        </w:tc>
        <w:tc>
          <w:tcPr>
            <w:tcW w:w="1885" w:type="pct"/>
            <w:gridSpan w:val="2"/>
            <w:shd w:val="clear" w:color="auto" w:fill="auto"/>
          </w:tcPr>
          <w:p w14:paraId="6C43A843" w14:textId="5669E412" w:rsidR="001B0EEF" w:rsidRPr="00934DEF" w:rsidRDefault="001B0EEF" w:rsidP="001B0EEF">
            <w:pPr>
              <w:pStyle w:val="TableTex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34DEF">
              <w:rPr>
                <w:b/>
                <w:bCs/>
              </w:rPr>
              <w:t>eference</w:t>
            </w:r>
          </w:p>
        </w:tc>
      </w:tr>
      <w:tr w:rsidR="001B0EEF" w:rsidRPr="00CD0B59" w14:paraId="50594CAE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2997424E" w14:textId="70121BF0" w:rsidR="001B0EEF" w:rsidRPr="00CD0B59" w:rsidRDefault="001B0EEF" w:rsidP="001B0EEF">
            <w:pPr>
              <w:pStyle w:val="TableText"/>
            </w:pPr>
            <w:r>
              <w:t xml:space="preserve">I know that only our venue staff are allowed to operate the EFTPOS facility, including entering the amount requested. </w:t>
            </w:r>
          </w:p>
        </w:tc>
        <w:sdt>
          <w:sdtPr>
            <w:id w:val="148836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2AD773FE" w14:textId="7165130E" w:rsidR="001B0EEF" w:rsidRPr="00CD0B59" w:rsidRDefault="00750468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857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26899FF5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08CA34D4" w14:textId="2E51BED7" w:rsidR="001B0EEF" w:rsidRPr="00B717A2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25" w:history="1">
              <w:r w:rsidR="001B0EEF" w:rsidRPr="00B37828">
                <w:rPr>
                  <w:rStyle w:val="Hyperlink"/>
                </w:rPr>
                <w:t>GRA 2003 Part 4 S3,5,33C</w:t>
              </w:r>
            </w:hyperlink>
          </w:p>
        </w:tc>
      </w:tr>
      <w:tr w:rsidR="001B0EEF" w:rsidRPr="00CD0B59" w14:paraId="4EA93828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1D17A614" w14:textId="77777777" w:rsidR="001B0EEF" w:rsidRPr="00273302" w:rsidRDefault="001B0EEF" w:rsidP="001B0EEF">
            <w:pPr>
              <w:pStyle w:val="TableText"/>
            </w:pPr>
            <w:r w:rsidRPr="00273302">
              <w:t xml:space="preserve">I know there are transaction limits of $500 per 24 hours per debit card or $200 in any single withdrawal. </w:t>
            </w:r>
          </w:p>
          <w:p w14:paraId="3BD86F0C" w14:textId="7F6027A6" w:rsidR="001B0EEF" w:rsidRDefault="001B0EEF" w:rsidP="001B0EEF">
            <w:pPr>
              <w:pStyle w:val="TableText"/>
              <w:rPr>
                <w:color w:val="FF0000"/>
              </w:rPr>
            </w:pPr>
            <w:r w:rsidRPr="00273302">
              <w:t xml:space="preserve">I monitor patrons’ usage of </w:t>
            </w:r>
            <w:r>
              <w:t>the cash out facility.</w:t>
            </w:r>
          </w:p>
          <w:p w14:paraId="2500FC1F" w14:textId="77777777" w:rsidR="001B0EEF" w:rsidRPr="00273302" w:rsidRDefault="001B0EEF" w:rsidP="001B0EEF">
            <w:pPr>
              <w:pStyle w:val="TableText"/>
            </w:pPr>
          </w:p>
          <w:p w14:paraId="1941FB9B" w14:textId="3E1CAAAD" w:rsidR="001B0EEF" w:rsidRPr="00273302" w:rsidRDefault="001B0EEF" w:rsidP="001B0EEF">
            <w:pPr>
              <w:pStyle w:val="TableText"/>
            </w:pPr>
            <w:r w:rsidRPr="00273302">
              <w:t>If I do</w:t>
            </w:r>
            <w:r>
              <w:t xml:space="preserve"> notice</w:t>
            </w:r>
            <w:r w:rsidRPr="00273302">
              <w:t xml:space="preserve"> a patron that tries to exceed these limits </w:t>
            </w:r>
            <w:r>
              <w:t>with multiple withdrawals and cards used I</w:t>
            </w:r>
            <w:r w:rsidRPr="00273302">
              <w:t>…</w:t>
            </w:r>
          </w:p>
          <w:p w14:paraId="1DF8CBE2" w14:textId="77777777" w:rsidR="001B0EEF" w:rsidRPr="00273302" w:rsidRDefault="001B0EEF" w:rsidP="001B0EEF">
            <w:pPr>
              <w:pStyle w:val="TableText"/>
            </w:pPr>
          </w:p>
          <w:p w14:paraId="0FEC8DE4" w14:textId="77777777" w:rsidR="001B0EEF" w:rsidRPr="00273302" w:rsidRDefault="001B0EEF" w:rsidP="001B0EEF">
            <w:pPr>
              <w:pStyle w:val="TableText"/>
            </w:pPr>
          </w:p>
          <w:p w14:paraId="4631F0AA" w14:textId="77777777" w:rsidR="001B0EEF" w:rsidRDefault="001B0EEF" w:rsidP="001B0EEF">
            <w:pPr>
              <w:pStyle w:val="TableText"/>
            </w:pPr>
          </w:p>
          <w:p w14:paraId="13DCFD9D" w14:textId="77777777" w:rsidR="00BB1B1E" w:rsidRPr="00273302" w:rsidRDefault="00BB1B1E" w:rsidP="001B0EEF">
            <w:pPr>
              <w:pStyle w:val="TableText"/>
            </w:pPr>
          </w:p>
          <w:p w14:paraId="31AF7A8E" w14:textId="3C854A8B" w:rsidR="001B0EEF" w:rsidRPr="00273302" w:rsidRDefault="001B0EEF" w:rsidP="001B0EEF">
            <w:pPr>
              <w:pStyle w:val="TableText"/>
            </w:pPr>
          </w:p>
        </w:tc>
        <w:sdt>
          <w:sdtPr>
            <w:id w:val="25540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33FD6EC8" w14:textId="35CD60F0" w:rsidR="001B0EEF" w:rsidRPr="00273302" w:rsidRDefault="001B0EEF" w:rsidP="001B0EEF">
                <w:pPr>
                  <w:pStyle w:val="TableText"/>
                </w:pPr>
                <w:r w:rsidRPr="0027330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720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1C8FB64A" w14:textId="230CA6EA" w:rsidR="001B0EEF" w:rsidRPr="00273302" w:rsidRDefault="001B0EEF" w:rsidP="001B0EEF">
                <w:pPr>
                  <w:pStyle w:val="TableText"/>
                </w:pPr>
                <w:r w:rsidRPr="0027330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5051013C" w14:textId="208DFE80" w:rsidR="001B0EEF" w:rsidRPr="00273302" w:rsidRDefault="00000000" w:rsidP="001B0EEF">
            <w:pPr>
              <w:pStyle w:val="TableText"/>
              <w:ind w:left="0"/>
            </w:pPr>
            <w:hyperlink r:id="rId26" w:history="1">
              <w:r w:rsidR="001B0EEF" w:rsidRPr="00273302">
                <w:rPr>
                  <w:rStyle w:val="Hyperlink"/>
                </w:rPr>
                <w:t>GRA 2003 Part 4 S3,5,33C</w:t>
              </w:r>
            </w:hyperlink>
          </w:p>
        </w:tc>
      </w:tr>
      <w:tr w:rsidR="001B0EEF" w:rsidRPr="00CD0B59" w14:paraId="4EBF6202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  <w:shd w:val="clear" w:color="auto" w:fill="003644"/>
          </w:tcPr>
          <w:p w14:paraId="75B36E24" w14:textId="031D078E" w:rsidR="001B0EEF" w:rsidRPr="00934DEF" w:rsidRDefault="001B0EEF" w:rsidP="001B0EEF">
            <w:pPr>
              <w:pStyle w:val="Heading2"/>
              <w:spacing w:before="0" w:after="0"/>
              <w:rPr>
                <w:color w:val="FFFFFF" w:themeColor="background1"/>
              </w:rPr>
            </w:pPr>
            <w:bookmarkStart w:id="4" w:name="_Toc179530469"/>
            <w:r w:rsidRPr="38C93423">
              <w:rPr>
                <w:color w:val="FFFFFF" w:themeColor="background1"/>
              </w:rPr>
              <w:t>MINORS</w:t>
            </w:r>
            <w:bookmarkEnd w:id="4"/>
          </w:p>
        </w:tc>
        <w:tc>
          <w:tcPr>
            <w:tcW w:w="338" w:type="pct"/>
            <w:gridSpan w:val="2"/>
            <w:shd w:val="clear" w:color="auto" w:fill="003644"/>
          </w:tcPr>
          <w:p w14:paraId="7F9556EE" w14:textId="77777777" w:rsidR="001B0EEF" w:rsidRPr="00934DEF" w:rsidRDefault="001B0EEF" w:rsidP="001B0EEF">
            <w:pPr>
              <w:pStyle w:val="TableHeader"/>
              <w:rPr>
                <w:b w:val="0"/>
              </w:rPr>
            </w:pPr>
          </w:p>
        </w:tc>
        <w:tc>
          <w:tcPr>
            <w:tcW w:w="610" w:type="pct"/>
            <w:shd w:val="clear" w:color="auto" w:fill="003644"/>
          </w:tcPr>
          <w:p w14:paraId="1F34F268" w14:textId="77777777" w:rsidR="001B0EEF" w:rsidRPr="00934DEF" w:rsidRDefault="001B0EEF" w:rsidP="001B0EEF">
            <w:pPr>
              <w:pStyle w:val="TableHeader"/>
              <w:rPr>
                <w:b w:val="0"/>
              </w:rPr>
            </w:pPr>
          </w:p>
        </w:tc>
        <w:tc>
          <w:tcPr>
            <w:tcW w:w="1885" w:type="pct"/>
            <w:gridSpan w:val="2"/>
            <w:shd w:val="clear" w:color="auto" w:fill="003644"/>
          </w:tcPr>
          <w:p w14:paraId="4D4442B1" w14:textId="77777777" w:rsidR="001B0EEF" w:rsidRPr="00934DEF" w:rsidRDefault="001B0EEF" w:rsidP="001B0EEF">
            <w:pPr>
              <w:pStyle w:val="TableHeader"/>
              <w:rPr>
                <w:b w:val="0"/>
              </w:rPr>
            </w:pPr>
          </w:p>
        </w:tc>
      </w:tr>
      <w:tr w:rsidR="001B0EEF" w:rsidRPr="00357D85" w14:paraId="651E4982" w14:textId="77777777" w:rsidTr="6D8721F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67" w:type="pct"/>
            <w:gridSpan w:val="2"/>
          </w:tcPr>
          <w:p w14:paraId="1F1FBB2C" w14:textId="77777777" w:rsidR="001B0EEF" w:rsidRPr="00934DEF" w:rsidRDefault="001B0EEF" w:rsidP="001B0EEF">
            <w:pPr>
              <w:pStyle w:val="TableText"/>
              <w:rPr>
                <w:b/>
                <w:bCs/>
              </w:rPr>
            </w:pPr>
            <w:r w:rsidRPr="00934DEF">
              <w:rPr>
                <w:b/>
                <w:bCs/>
              </w:rPr>
              <w:t>Requirement</w:t>
            </w:r>
          </w:p>
        </w:tc>
        <w:tc>
          <w:tcPr>
            <w:tcW w:w="338" w:type="pct"/>
            <w:gridSpan w:val="2"/>
          </w:tcPr>
          <w:p w14:paraId="1F5C55A9" w14:textId="0EAD6F4B" w:rsidR="001B0EEF" w:rsidRPr="00934DEF" w:rsidRDefault="001B0EEF" w:rsidP="001B0EEF">
            <w:pPr>
              <w:pStyle w:val="TableText"/>
              <w:rPr>
                <w:b/>
                <w:bCs/>
              </w:rPr>
            </w:pPr>
            <w:r w:rsidRPr="00934DEF">
              <w:rPr>
                <w:b/>
                <w:bCs/>
              </w:rPr>
              <w:t>Yes</w:t>
            </w:r>
          </w:p>
        </w:tc>
        <w:tc>
          <w:tcPr>
            <w:tcW w:w="610" w:type="pct"/>
          </w:tcPr>
          <w:p w14:paraId="344F0398" w14:textId="6E50F5A9" w:rsidR="001B0EEF" w:rsidRPr="00934DEF" w:rsidRDefault="001B0EEF" w:rsidP="001B0EEF">
            <w:pPr>
              <w:pStyle w:val="TableText"/>
              <w:rPr>
                <w:b/>
                <w:bCs/>
              </w:rPr>
            </w:pPr>
            <w:r w:rsidRPr="00934DEF">
              <w:rPr>
                <w:b/>
                <w:bCs/>
              </w:rPr>
              <w:t xml:space="preserve">For </w:t>
            </w:r>
            <w:r>
              <w:rPr>
                <w:b/>
                <w:bCs/>
              </w:rPr>
              <w:t>a</w:t>
            </w:r>
            <w:r w:rsidRPr="00934DEF">
              <w:rPr>
                <w:b/>
                <w:bCs/>
              </w:rPr>
              <w:t>ction</w:t>
            </w:r>
          </w:p>
        </w:tc>
        <w:tc>
          <w:tcPr>
            <w:tcW w:w="1885" w:type="pct"/>
            <w:gridSpan w:val="2"/>
          </w:tcPr>
          <w:p w14:paraId="5649B7D5" w14:textId="1DB33A35" w:rsidR="001B0EEF" w:rsidRPr="00934DEF" w:rsidRDefault="001B0EEF" w:rsidP="001B0EEF">
            <w:pPr>
              <w:pStyle w:val="TableText"/>
              <w:ind w:left="0"/>
              <w:rPr>
                <w:b/>
                <w:bCs/>
              </w:rPr>
            </w:pPr>
            <w:r w:rsidRPr="00934DEF">
              <w:rPr>
                <w:b/>
                <w:bCs/>
              </w:rPr>
              <w:t>Reference</w:t>
            </w:r>
          </w:p>
        </w:tc>
      </w:tr>
      <w:tr w:rsidR="001B0EEF" w:rsidRPr="00CD0B59" w14:paraId="211EF140" w14:textId="77777777" w:rsidTr="6D8721F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67" w:type="pct"/>
            <w:gridSpan w:val="2"/>
          </w:tcPr>
          <w:p w14:paraId="55F6E5FA" w14:textId="28EB468C" w:rsidR="001B0EEF" w:rsidRPr="00CD0B59" w:rsidRDefault="001B0EEF" w:rsidP="001B0EEF">
            <w:pPr>
              <w:pStyle w:val="TableText"/>
            </w:pPr>
            <w:r>
              <w:t>I do not allow minors to enter the gaming machine area (GMA).</w:t>
            </w:r>
          </w:p>
        </w:tc>
        <w:sdt>
          <w:sdtPr>
            <w:id w:val="-6226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7BE19B48" w14:textId="77777777" w:rsidR="001B0EEF" w:rsidRPr="00CD0B59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674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190F15D7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72C5962B" w14:textId="77777777" w:rsidR="001B0EEF" w:rsidRPr="00EE0EAA" w:rsidRDefault="00000000" w:rsidP="001B0EEF">
            <w:pPr>
              <w:pStyle w:val="TableText"/>
              <w:ind w:left="0"/>
              <w:rPr>
                <w:sz w:val="18"/>
                <w:szCs w:val="18"/>
              </w:rPr>
            </w:pPr>
            <w:hyperlink r:id="rId27" w:history="1">
              <w:r w:rsidR="001B0EEF" w:rsidRPr="00B717A2">
                <w:rPr>
                  <w:rStyle w:val="Hyperlink"/>
                </w:rPr>
                <w:t>GRA 2003 Section 10.7.6</w:t>
              </w:r>
            </w:hyperlink>
          </w:p>
        </w:tc>
      </w:tr>
      <w:tr w:rsidR="001B0EEF" w:rsidRPr="00CD0B59" w14:paraId="4064752D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3B19E104" w14:textId="77777777" w:rsidR="001B0EEF" w:rsidRPr="000B61DF" w:rsidRDefault="001B0EEF" w:rsidP="001B0EEF">
            <w:pPr>
              <w:pStyle w:val="TableText"/>
            </w:pPr>
            <w:r w:rsidRPr="000B61DF">
              <w:t>I check ID for anyone that looks under 25.</w:t>
            </w:r>
          </w:p>
        </w:tc>
        <w:sdt>
          <w:sdtPr>
            <w:id w:val="24276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6ADA3C34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528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51448A5B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4D7C9B73" w14:textId="75AD090E" w:rsidR="001B0EEF" w:rsidRDefault="00000000" w:rsidP="001B0EEF">
            <w:pPr>
              <w:pStyle w:val="TableText"/>
              <w:ind w:left="0"/>
            </w:pPr>
            <w:hyperlink r:id="rId28" w:history="1">
              <w:r w:rsidR="001B0EEF" w:rsidRPr="00E63B2F">
                <w:rPr>
                  <w:rStyle w:val="Hyperlink"/>
                </w:rPr>
                <w:t>GRA 2003 Section 10.7.3</w:t>
              </w:r>
            </w:hyperlink>
          </w:p>
        </w:tc>
      </w:tr>
      <w:tr w:rsidR="0051701A" w:rsidRPr="00CD0B59" w14:paraId="4D4A6A52" w14:textId="77777777" w:rsidTr="62CE9B95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38CA87AC" w14:textId="1CD15DA8" w:rsidR="0051701A" w:rsidRPr="000B61DF" w:rsidRDefault="0051701A" w:rsidP="0051701A">
            <w:pPr>
              <w:pStyle w:val="TableText"/>
            </w:pPr>
            <w:r w:rsidRPr="000B61DF">
              <w:t xml:space="preserve">If I identify someone </w:t>
            </w:r>
            <w:r w:rsidR="40FCF3E6" w:rsidRPr="000B61DF">
              <w:t xml:space="preserve">who looks </w:t>
            </w:r>
            <w:r w:rsidRPr="000B61DF">
              <w:t>under 25 in the GMA, I will…</w:t>
            </w:r>
          </w:p>
          <w:p w14:paraId="0A7C1639" w14:textId="77777777" w:rsidR="0051701A" w:rsidRPr="000B61DF" w:rsidRDefault="0051701A" w:rsidP="0051701A">
            <w:pPr>
              <w:pStyle w:val="TableText"/>
            </w:pPr>
          </w:p>
          <w:p w14:paraId="5BB31CD9" w14:textId="77777777" w:rsidR="0051701A" w:rsidRPr="000B61DF" w:rsidRDefault="0051701A" w:rsidP="0051701A">
            <w:pPr>
              <w:pStyle w:val="TableText"/>
            </w:pPr>
          </w:p>
          <w:p w14:paraId="4AB5DE1A" w14:textId="77777777" w:rsidR="0051701A" w:rsidRPr="000B61DF" w:rsidRDefault="0051701A" w:rsidP="0051701A">
            <w:pPr>
              <w:pStyle w:val="TableText"/>
            </w:pPr>
          </w:p>
          <w:p w14:paraId="7DBC8D31" w14:textId="77777777" w:rsidR="0051701A" w:rsidRPr="000B61DF" w:rsidRDefault="0051701A" w:rsidP="0051701A">
            <w:pPr>
              <w:pStyle w:val="TableText"/>
            </w:pPr>
          </w:p>
          <w:p w14:paraId="29F17FC4" w14:textId="77777777" w:rsidR="0051701A" w:rsidRPr="000B61DF" w:rsidRDefault="0051701A" w:rsidP="0051701A">
            <w:pPr>
              <w:pStyle w:val="TableText"/>
            </w:pPr>
          </w:p>
        </w:tc>
        <w:sdt>
          <w:sdtPr>
            <w:id w:val="50810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30BF541A" w14:textId="00C6E06A" w:rsidR="0051701A" w:rsidRDefault="0051701A" w:rsidP="0051701A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607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370A3161" w14:textId="689BF7B4" w:rsidR="0051701A" w:rsidRDefault="0051701A" w:rsidP="0051701A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1D15181A" w14:textId="3584A144" w:rsidR="0051701A" w:rsidRDefault="00000000" w:rsidP="0051701A">
            <w:pPr>
              <w:pStyle w:val="TableText"/>
              <w:ind w:left="0"/>
            </w:pPr>
            <w:hyperlink r:id="rId29" w:history="1">
              <w:r w:rsidR="0051701A" w:rsidRPr="002E3D31">
                <w:rPr>
                  <w:rStyle w:val="Hyperlink"/>
                </w:rPr>
                <w:t>GRA 2003 Section 10.7.3</w:t>
              </w:r>
            </w:hyperlink>
          </w:p>
        </w:tc>
      </w:tr>
      <w:tr w:rsidR="001B0EEF" w:rsidRPr="00CD0B59" w14:paraId="2B12795C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5000" w:type="pct"/>
            <w:gridSpan w:val="7"/>
            <w:shd w:val="clear" w:color="auto" w:fill="003644"/>
          </w:tcPr>
          <w:p w14:paraId="20A312BC" w14:textId="010C2140" w:rsidR="001B0EEF" w:rsidRPr="00934DEF" w:rsidRDefault="001B0EEF" w:rsidP="001B0EEF">
            <w:pPr>
              <w:pStyle w:val="Heading2"/>
              <w:spacing w:before="0" w:after="0"/>
              <w:rPr>
                <w:color w:val="FFFFFF" w:themeColor="background1"/>
              </w:rPr>
            </w:pPr>
            <w:bookmarkStart w:id="5" w:name="_Toc179530470"/>
            <w:r w:rsidRPr="38C93423">
              <w:rPr>
                <w:color w:val="FFFFFF" w:themeColor="background1"/>
              </w:rPr>
              <w:t>RESPONSIBLE GAMBLING CODE OF CONDUCT</w:t>
            </w:r>
            <w:bookmarkEnd w:id="5"/>
          </w:p>
        </w:tc>
      </w:tr>
      <w:tr w:rsidR="001B0EEF" w:rsidRPr="00357D85" w14:paraId="2F060FBE" w14:textId="77777777" w:rsidTr="6D8721F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67" w:type="pct"/>
            <w:gridSpan w:val="2"/>
          </w:tcPr>
          <w:p w14:paraId="7EC687B3" w14:textId="7F0A68D0" w:rsidR="001B0EEF" w:rsidRPr="00357D85" w:rsidRDefault="001B0EEF" w:rsidP="001B0EEF">
            <w:pPr>
              <w:pStyle w:val="TableText"/>
            </w:pPr>
            <w:r w:rsidRPr="00934DEF">
              <w:rPr>
                <w:b/>
                <w:bCs/>
              </w:rPr>
              <w:t>Requirement</w:t>
            </w:r>
          </w:p>
        </w:tc>
        <w:tc>
          <w:tcPr>
            <w:tcW w:w="338" w:type="pct"/>
            <w:gridSpan w:val="2"/>
          </w:tcPr>
          <w:p w14:paraId="2150D098" w14:textId="0E9137B2" w:rsidR="001B0EEF" w:rsidRPr="00934DEF" w:rsidRDefault="001B0EEF" w:rsidP="001B0EEF">
            <w:pPr>
              <w:pStyle w:val="TableText"/>
              <w:rPr>
                <w:b/>
                <w:bCs/>
              </w:rPr>
            </w:pPr>
            <w:r w:rsidRPr="00934DEF">
              <w:rPr>
                <w:b/>
                <w:bCs/>
              </w:rPr>
              <w:t>Yes</w:t>
            </w:r>
          </w:p>
        </w:tc>
        <w:tc>
          <w:tcPr>
            <w:tcW w:w="610" w:type="pct"/>
          </w:tcPr>
          <w:p w14:paraId="345F26B8" w14:textId="7EFD28B9" w:rsidR="001B0EEF" w:rsidRPr="00934DEF" w:rsidRDefault="001B0EEF" w:rsidP="001B0EEF">
            <w:pPr>
              <w:pStyle w:val="TableText"/>
              <w:rPr>
                <w:b/>
                <w:bCs/>
              </w:rPr>
            </w:pPr>
            <w:r w:rsidRPr="00934DEF">
              <w:rPr>
                <w:b/>
                <w:bCs/>
              </w:rPr>
              <w:t xml:space="preserve">For </w:t>
            </w:r>
            <w:r>
              <w:rPr>
                <w:b/>
                <w:bCs/>
              </w:rPr>
              <w:t>a</w:t>
            </w:r>
            <w:r w:rsidRPr="00934DEF">
              <w:rPr>
                <w:b/>
                <w:bCs/>
              </w:rPr>
              <w:t>ction</w:t>
            </w:r>
          </w:p>
        </w:tc>
        <w:tc>
          <w:tcPr>
            <w:tcW w:w="1885" w:type="pct"/>
            <w:gridSpan w:val="2"/>
          </w:tcPr>
          <w:p w14:paraId="415D2FF8" w14:textId="7490CE95" w:rsidR="001B0EEF" w:rsidRPr="00934DEF" w:rsidRDefault="001B0EEF" w:rsidP="001B0EEF">
            <w:pPr>
              <w:pStyle w:val="TableText"/>
              <w:ind w:left="0"/>
              <w:rPr>
                <w:b/>
                <w:bCs/>
              </w:rPr>
            </w:pPr>
            <w:r w:rsidRPr="00934DEF">
              <w:rPr>
                <w:b/>
                <w:bCs/>
              </w:rPr>
              <w:t>Reference</w:t>
            </w:r>
          </w:p>
        </w:tc>
      </w:tr>
      <w:tr w:rsidR="001B0EEF" w:rsidRPr="00CD0B59" w14:paraId="6C7066C1" w14:textId="77777777" w:rsidTr="6D8721F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67" w:type="pct"/>
            <w:gridSpan w:val="2"/>
          </w:tcPr>
          <w:p w14:paraId="5E81C507" w14:textId="62808DDA" w:rsidR="001B0EEF" w:rsidRDefault="001B0EEF" w:rsidP="001B0EEF">
            <w:pPr>
              <w:pStyle w:val="TableText"/>
            </w:pPr>
            <w:r>
              <w:t>I know where the Responsible Gambling Register (RGR) is located, and I can present it to a VGCCC inspector on request at the time of the inspection.</w:t>
            </w:r>
          </w:p>
          <w:p w14:paraId="5A701F22" w14:textId="77777777" w:rsidR="001B0EEF" w:rsidRDefault="001B0EEF" w:rsidP="001B0EEF">
            <w:pPr>
              <w:pStyle w:val="TableText"/>
            </w:pPr>
            <w:r>
              <w:t>The RGR is located…</w:t>
            </w:r>
          </w:p>
          <w:p w14:paraId="08C5F88E" w14:textId="77777777" w:rsidR="001B0EEF" w:rsidRDefault="001B0EEF" w:rsidP="001B0EEF">
            <w:pPr>
              <w:pStyle w:val="TableText"/>
            </w:pPr>
          </w:p>
          <w:p w14:paraId="1696ACEA" w14:textId="4B72EC10" w:rsidR="001B0EEF" w:rsidRPr="00CD0B59" w:rsidRDefault="001B0EEF" w:rsidP="001B0EEF">
            <w:pPr>
              <w:pStyle w:val="TableText"/>
            </w:pPr>
          </w:p>
        </w:tc>
        <w:sdt>
          <w:sdtPr>
            <w:id w:val="-178757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2D744C06" w14:textId="77777777" w:rsidR="001B0EEF" w:rsidRPr="00CD0B59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522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619552CD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38966D65" w14:textId="77777777" w:rsidR="001B0EEF" w:rsidRPr="005321CE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30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  <w:r w:rsidR="001B0EEF" w:rsidRPr="005321CE">
              <w:rPr>
                <w:rStyle w:val="Hyperlink"/>
              </w:rPr>
              <w:t xml:space="preserve"> </w:t>
            </w:r>
          </w:p>
          <w:p w14:paraId="54AACE5C" w14:textId="4AEADB85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  <w:r w:rsidRPr="005321CE">
              <w:rPr>
                <w:rStyle w:val="Hyperlink"/>
              </w:rPr>
              <w:t>Part 2 8.1 &amp; 8.2</w:t>
            </w:r>
            <w:r>
              <w:rPr>
                <w:rStyle w:val="Hyperlink"/>
              </w:rPr>
              <w:t>, 8.3</w:t>
            </w:r>
          </w:p>
          <w:p w14:paraId="7DEF9D3F" w14:textId="07CE39E7" w:rsidR="001B0EEF" w:rsidRPr="005321CE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</w:tc>
      </w:tr>
      <w:tr w:rsidR="001B0EEF" w:rsidRPr="00CD0B59" w14:paraId="5FFCB32D" w14:textId="77777777" w:rsidTr="6D8721F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67" w:type="pct"/>
            <w:gridSpan w:val="2"/>
          </w:tcPr>
          <w:p w14:paraId="104FE353" w14:textId="4F22F633" w:rsidR="001B0EEF" w:rsidRDefault="001B0EEF" w:rsidP="001B0EEF">
            <w:pPr>
              <w:pStyle w:val="TableText"/>
            </w:pPr>
            <w:r>
              <w:t>I know what is recorded in the RGR and record entries that are both positive and negative in nature.</w:t>
            </w:r>
          </w:p>
          <w:p w14:paraId="76BB73A9" w14:textId="24F825A4" w:rsidR="001B0EEF" w:rsidRDefault="001B0EEF" w:rsidP="001B0EEF">
            <w:pPr>
              <w:pStyle w:val="TableText"/>
            </w:pPr>
            <w:r>
              <w:t>3 examples could be:</w:t>
            </w:r>
          </w:p>
          <w:p w14:paraId="12825162" w14:textId="63FA351B" w:rsidR="001B0EEF" w:rsidRDefault="001B0EEF" w:rsidP="001B0EEF">
            <w:pPr>
              <w:pStyle w:val="TableText"/>
            </w:pPr>
          </w:p>
          <w:p w14:paraId="119BBB29" w14:textId="05D246EA" w:rsidR="001B0EEF" w:rsidRDefault="001B0EEF" w:rsidP="001B0EEF">
            <w:pPr>
              <w:pStyle w:val="TableText"/>
            </w:pPr>
            <w:r>
              <w:t>1.</w:t>
            </w:r>
          </w:p>
          <w:p w14:paraId="5BA9F528" w14:textId="77777777" w:rsidR="001B0EEF" w:rsidRDefault="001B0EEF" w:rsidP="001B0EEF">
            <w:pPr>
              <w:pStyle w:val="TableText"/>
            </w:pPr>
          </w:p>
          <w:p w14:paraId="5E380ED2" w14:textId="21D8CA69" w:rsidR="001B0EEF" w:rsidRDefault="001B0EEF" w:rsidP="001B0EEF">
            <w:pPr>
              <w:pStyle w:val="TableText"/>
            </w:pPr>
            <w:r>
              <w:t>2.</w:t>
            </w:r>
          </w:p>
          <w:p w14:paraId="7B025B6C" w14:textId="77777777" w:rsidR="001B0EEF" w:rsidRDefault="001B0EEF" w:rsidP="001B0EEF">
            <w:pPr>
              <w:pStyle w:val="TableText"/>
            </w:pPr>
          </w:p>
          <w:p w14:paraId="2123ED13" w14:textId="6672E871" w:rsidR="001B0EEF" w:rsidRDefault="001B0EEF" w:rsidP="001B0EEF">
            <w:pPr>
              <w:pStyle w:val="TableText"/>
            </w:pPr>
            <w:r>
              <w:t>3.</w:t>
            </w:r>
          </w:p>
          <w:p w14:paraId="5EDDC5A6" w14:textId="72444C88" w:rsidR="001B0EEF" w:rsidRDefault="001B0EEF" w:rsidP="001B0EEF">
            <w:pPr>
              <w:pStyle w:val="TableText"/>
            </w:pPr>
          </w:p>
        </w:tc>
        <w:sdt>
          <w:sdtPr>
            <w:id w:val="138953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7CF465BD" w14:textId="12EACF08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691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46F00E34" w14:textId="55151FFA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025DB530" w14:textId="3D28E29C" w:rsidR="001B0EEF" w:rsidRPr="009B3177" w:rsidRDefault="00000000" w:rsidP="001B0EEF">
            <w:pPr>
              <w:pStyle w:val="TableText"/>
              <w:ind w:left="0"/>
              <w:rPr>
                <w:color w:val="0563C1" w:themeColor="hyperlink"/>
                <w:u w:val="single"/>
              </w:rPr>
            </w:pPr>
            <w:hyperlink r:id="rId31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  <w:r w:rsidR="001B0EEF" w:rsidRPr="005321CE">
              <w:rPr>
                <w:rStyle w:val="Hyperlink"/>
              </w:rPr>
              <w:t xml:space="preserve"> </w:t>
            </w:r>
          </w:p>
        </w:tc>
      </w:tr>
      <w:tr w:rsidR="001B0EEF" w:rsidRPr="00CD0B59" w14:paraId="1CD5EC2D" w14:textId="77777777" w:rsidTr="6D8721F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67" w:type="pct"/>
            <w:gridSpan w:val="2"/>
          </w:tcPr>
          <w:p w14:paraId="6E8DA981" w14:textId="52ECF4A7" w:rsidR="001B0EEF" w:rsidRDefault="001B0EEF" w:rsidP="001B0EEF">
            <w:pPr>
              <w:pStyle w:val="TableText"/>
            </w:pPr>
            <w:r>
              <w:lastRenderedPageBreak/>
              <w:t>I have recorded all appropriate entries in the RGR during today’s shift.</w:t>
            </w:r>
          </w:p>
        </w:tc>
        <w:sdt>
          <w:sdtPr>
            <w:id w:val="-176783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4BACB8B7" w14:textId="0E87DD15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498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3C373240" w14:textId="0D391585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2C8F9F10" w14:textId="07089179" w:rsidR="001B0EEF" w:rsidRPr="009B3177" w:rsidRDefault="00000000" w:rsidP="001B0EEF">
            <w:pPr>
              <w:pStyle w:val="TableText"/>
              <w:ind w:left="0"/>
              <w:rPr>
                <w:color w:val="0563C1" w:themeColor="hyperlink"/>
                <w:u w:val="single"/>
              </w:rPr>
            </w:pPr>
            <w:hyperlink r:id="rId32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  <w:r w:rsidR="001B0EEF" w:rsidRPr="005321CE">
              <w:rPr>
                <w:rStyle w:val="Hyperlink"/>
              </w:rPr>
              <w:t xml:space="preserve"> </w:t>
            </w:r>
          </w:p>
        </w:tc>
      </w:tr>
      <w:tr w:rsidR="001B0EEF" w:rsidRPr="00CD0B59" w14:paraId="6F15CCB1" w14:textId="77777777" w:rsidTr="6D8721F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67" w:type="pct"/>
            <w:gridSpan w:val="2"/>
          </w:tcPr>
          <w:p w14:paraId="02077534" w14:textId="5CBA1F4C" w:rsidR="001B0EEF" w:rsidRDefault="001B0EEF" w:rsidP="001B0EEF">
            <w:pPr>
              <w:pStyle w:val="TableText"/>
            </w:pPr>
            <w:r>
              <w:t>I have recorded me completing this checklist in the RGR</w:t>
            </w:r>
          </w:p>
        </w:tc>
        <w:sdt>
          <w:sdtPr>
            <w:id w:val="164462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7327EC2F" w14:textId="6B4F948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565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5D9CABEE" w14:textId="6701EACA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5E7CA6BF" w14:textId="4F992904" w:rsidR="001B0EEF" w:rsidRDefault="00000000" w:rsidP="001B0EEF">
            <w:pPr>
              <w:pStyle w:val="TableText"/>
              <w:ind w:left="0"/>
            </w:pPr>
            <w:hyperlink r:id="rId33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</w:p>
        </w:tc>
      </w:tr>
      <w:tr w:rsidR="001B0EEF" w:rsidRPr="00CD0B59" w14:paraId="2C1216EB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2F22F778" w14:textId="5DED3CFF" w:rsidR="001B0EEF" w:rsidRPr="00CD0B59" w:rsidRDefault="001B0EEF" w:rsidP="001B0EEF">
            <w:pPr>
              <w:pStyle w:val="TableText"/>
            </w:pPr>
            <w:r>
              <w:t>I know that a green line plan refers to the authorised gaming machine area and can identify the perimeter of our GMA.</w:t>
            </w:r>
          </w:p>
        </w:tc>
        <w:sdt>
          <w:sdtPr>
            <w:id w:val="43503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6B7C8C16" w14:textId="77777777" w:rsidR="001B0EEF" w:rsidRPr="00CD0B59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74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24170B80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40A59A02" w14:textId="6D1DD21A" w:rsidR="001B0EEF" w:rsidRPr="005321CE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34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  <w:r w:rsidR="001B0EEF" w:rsidRPr="005321CE">
              <w:rPr>
                <w:rStyle w:val="Hyperlink"/>
              </w:rPr>
              <w:t xml:space="preserve"> </w:t>
            </w:r>
          </w:p>
        </w:tc>
      </w:tr>
      <w:tr w:rsidR="001B0EEF" w:rsidRPr="00CD0B59" w14:paraId="54B7FD74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2A20E445" w14:textId="60AD73F9" w:rsidR="001B0EEF" w:rsidRDefault="001B0EEF" w:rsidP="001B0EEF">
            <w:pPr>
              <w:pStyle w:val="TableText"/>
            </w:pPr>
            <w:r>
              <w:t>I know that a Responsible Gambling Officer (RGO) must always be within the GMA.</w:t>
            </w:r>
          </w:p>
          <w:p w14:paraId="5ED11C7E" w14:textId="77777777" w:rsidR="001B0EEF" w:rsidRDefault="001B0EEF" w:rsidP="001B0EEF">
            <w:pPr>
              <w:pStyle w:val="TableText"/>
            </w:pPr>
            <w:r>
              <w:t>The RGO for this shift is…</w:t>
            </w:r>
          </w:p>
          <w:p w14:paraId="6798120B" w14:textId="77777777" w:rsidR="001B0EEF" w:rsidRDefault="001B0EEF" w:rsidP="001B0EEF">
            <w:pPr>
              <w:pStyle w:val="TableText"/>
            </w:pPr>
          </w:p>
          <w:p w14:paraId="40D529CC" w14:textId="556C619F" w:rsidR="001B0EEF" w:rsidRDefault="001B0EEF" w:rsidP="001B0EEF">
            <w:pPr>
              <w:pStyle w:val="TableText"/>
            </w:pPr>
          </w:p>
        </w:tc>
        <w:sdt>
          <w:sdtPr>
            <w:id w:val="-874693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4CB15EA9" w14:textId="47423153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871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4B895448" w14:textId="516B21A1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6E7334A8" w14:textId="40A633FD" w:rsidR="001B0EEF" w:rsidRPr="005321CE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35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  <w:r w:rsidR="001B0EEF" w:rsidRPr="005321CE">
              <w:rPr>
                <w:rStyle w:val="Hyperlink"/>
              </w:rPr>
              <w:t xml:space="preserve"> </w:t>
            </w:r>
          </w:p>
        </w:tc>
      </w:tr>
      <w:tr w:rsidR="001B0EEF" w:rsidRPr="00CD0B59" w14:paraId="3EF12F0B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0760746B" w14:textId="3000275B" w:rsidR="001B0EEF" w:rsidRDefault="001B0EEF" w:rsidP="001B0EEF">
            <w:pPr>
              <w:pStyle w:val="TableText"/>
            </w:pPr>
            <w:r>
              <w:t xml:space="preserve">I know what the Responsible Gambling Code of Conduct is, have read it, and can provide a copy to an inspector or patron upon request. </w:t>
            </w:r>
          </w:p>
          <w:p w14:paraId="4298619C" w14:textId="77777777" w:rsidR="001B0EEF" w:rsidRDefault="001B0EEF" w:rsidP="001B0EEF">
            <w:pPr>
              <w:pStyle w:val="TableText"/>
            </w:pPr>
          </w:p>
          <w:p w14:paraId="6A565CE7" w14:textId="77777777" w:rsidR="001B0EEF" w:rsidRDefault="001B0EEF" w:rsidP="001B0EEF">
            <w:pPr>
              <w:pStyle w:val="TableText"/>
            </w:pPr>
            <w:r>
              <w:t>The Responsible Gambling Code of Conduct is located…</w:t>
            </w:r>
          </w:p>
          <w:p w14:paraId="4D060731" w14:textId="25C2A6FD" w:rsidR="001B0EEF" w:rsidRPr="00027E98" w:rsidRDefault="001B0EEF" w:rsidP="001B0EEF">
            <w:pPr>
              <w:pStyle w:val="TableText"/>
            </w:pPr>
          </w:p>
        </w:tc>
        <w:sdt>
          <w:sdtPr>
            <w:id w:val="121337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7B4ECA20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26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18AD19F9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099A4EF3" w14:textId="77777777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36" w:history="1">
              <w:r w:rsidR="001B0EEF" w:rsidRPr="005321CE">
                <w:rPr>
                  <w:rStyle w:val="Hyperlink"/>
                </w:rPr>
                <w:t>GRA 2003 Section 3.4.12B</w:t>
              </w:r>
            </w:hyperlink>
          </w:p>
          <w:p w14:paraId="4708F18B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7FD37EC4" w14:textId="77777777" w:rsidR="001B0EEF" w:rsidRPr="005321CE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37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  <w:r w:rsidR="001B0EEF" w:rsidRPr="005321CE">
              <w:rPr>
                <w:rStyle w:val="Hyperlink"/>
              </w:rPr>
              <w:t xml:space="preserve"> </w:t>
            </w:r>
          </w:p>
          <w:p w14:paraId="43CA321C" w14:textId="77777777" w:rsidR="001B0EEF" w:rsidRPr="005321CE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</w:tc>
      </w:tr>
      <w:tr w:rsidR="001B0EEF" w:rsidRPr="00CD0B59" w14:paraId="7136AE6C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056D4B36" w14:textId="40081680" w:rsidR="001B0EEF" w:rsidRPr="000B61DF" w:rsidRDefault="001B0EEF" w:rsidP="001B0EEF">
            <w:pPr>
              <w:pStyle w:val="TableText"/>
            </w:pPr>
            <w:r w:rsidRPr="000B61DF">
              <w:t xml:space="preserve">I don't support or spread </w:t>
            </w:r>
            <w:r w:rsidR="09CEB7A8" w:rsidRPr="000B61DF">
              <w:t>misconceptions</w:t>
            </w:r>
            <w:r w:rsidRPr="000B61DF">
              <w:t xml:space="preserve"> about </w:t>
            </w:r>
            <w:r w:rsidR="14AC41B1" w:rsidRPr="000B61DF">
              <w:t>winning on</w:t>
            </w:r>
            <w:r w:rsidR="0051701A" w:rsidRPr="000B61DF">
              <w:t xml:space="preserve"> </w:t>
            </w:r>
            <w:r w:rsidRPr="000B61DF">
              <w:t xml:space="preserve">gaming machines. If I hear a patron talking about </w:t>
            </w:r>
            <w:r w:rsidR="250A9006" w:rsidRPr="000B61DF">
              <w:t>misconceptions</w:t>
            </w:r>
            <w:r w:rsidRPr="000B61DF">
              <w:t>, I…</w:t>
            </w:r>
          </w:p>
          <w:p w14:paraId="6EE3B86A" w14:textId="77777777" w:rsidR="001B0EEF" w:rsidRPr="000B61DF" w:rsidRDefault="001B0EEF" w:rsidP="001B0EEF">
            <w:pPr>
              <w:pStyle w:val="TableText"/>
            </w:pPr>
          </w:p>
          <w:p w14:paraId="58F955DF" w14:textId="1E6694D0" w:rsidR="001B0EEF" w:rsidRPr="000B61DF" w:rsidRDefault="001B0EEF" w:rsidP="001B0EEF">
            <w:pPr>
              <w:pStyle w:val="TableText"/>
            </w:pPr>
          </w:p>
        </w:tc>
        <w:sdt>
          <w:sdtPr>
            <w:id w:val="27784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70602DDE" w14:textId="674D9309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958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34CC8008" w14:textId="260EA340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19C80724" w14:textId="77777777" w:rsidR="001B0EEF" w:rsidRPr="005321CE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38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  <w:r w:rsidR="001B0EEF" w:rsidRPr="005321CE">
              <w:rPr>
                <w:rStyle w:val="Hyperlink"/>
              </w:rPr>
              <w:t xml:space="preserve"> </w:t>
            </w:r>
          </w:p>
          <w:p w14:paraId="2458796A" w14:textId="77777777" w:rsidR="001B0EEF" w:rsidRDefault="001B0EEF" w:rsidP="001B0EEF">
            <w:pPr>
              <w:pStyle w:val="TableText"/>
              <w:ind w:left="0"/>
            </w:pPr>
          </w:p>
        </w:tc>
      </w:tr>
      <w:tr w:rsidR="001B0EEF" w:rsidRPr="00CD0B59" w14:paraId="7238DBA1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45A68ECA" w14:textId="29D71042" w:rsidR="001B0EEF" w:rsidRPr="000B61DF" w:rsidRDefault="001B0EEF" w:rsidP="001B0EEF">
            <w:pPr>
              <w:pStyle w:val="TableText"/>
            </w:pPr>
            <w:r w:rsidRPr="000B61DF">
              <w:t xml:space="preserve">I do not take food or beverages to someone at a gaming machine.  I may </w:t>
            </w:r>
            <w:r w:rsidR="007F4B59" w:rsidRPr="000B61DF">
              <w:t>assist a person to carry</w:t>
            </w:r>
            <w:r w:rsidRPr="000B61DF">
              <w:t xml:space="preserve"> food or beverage with restricted mobility upon their request, ensuring that they take a break in play and that I record an entry in the RGR.</w:t>
            </w:r>
          </w:p>
        </w:tc>
        <w:sdt>
          <w:sdtPr>
            <w:id w:val="-207273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21C0B466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548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78D57ECC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316E5ED5" w14:textId="77777777" w:rsidR="001B0EEF" w:rsidRPr="005321CE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39" w:history="1">
              <w:r w:rsidR="001B0EEF" w:rsidRPr="005321CE">
                <w:rPr>
                  <w:rStyle w:val="Hyperlink"/>
                </w:rPr>
                <w:t>Ministerial Direction Responsible Code of Conduct – 21 February 2020 Part 2 Paragraph 6.4</w:t>
              </w:r>
            </w:hyperlink>
          </w:p>
        </w:tc>
      </w:tr>
      <w:tr w:rsidR="001B10D3" w:rsidRPr="00CD0B59" w14:paraId="59D1874C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6924746E" w14:textId="77777777" w:rsidR="001B10D3" w:rsidRPr="000B61DF" w:rsidRDefault="001B10D3" w:rsidP="001B10D3">
            <w:pPr>
              <w:pStyle w:val="TableText"/>
            </w:pPr>
            <w:r w:rsidRPr="000B61DF">
              <w:t>I can identify signs of distress, extended and intensive play</w:t>
            </w:r>
            <w:r w:rsidR="00E457F0" w:rsidRPr="000B61DF">
              <w:t>.</w:t>
            </w:r>
            <w:r w:rsidR="00A6596B" w:rsidRPr="000B61DF">
              <w:t xml:space="preserve"> 3 signs</w:t>
            </w:r>
            <w:r w:rsidR="00E147C2" w:rsidRPr="000B61DF">
              <w:t xml:space="preserve"> of distress could be…</w:t>
            </w:r>
          </w:p>
          <w:p w14:paraId="1975CBED" w14:textId="77777777" w:rsidR="00E147C2" w:rsidRPr="000B61DF" w:rsidRDefault="00E147C2" w:rsidP="001B10D3">
            <w:pPr>
              <w:pStyle w:val="TableText"/>
            </w:pPr>
            <w:r w:rsidRPr="000B61DF">
              <w:t>1.</w:t>
            </w:r>
          </w:p>
          <w:p w14:paraId="26A80307" w14:textId="77777777" w:rsidR="00F30CF8" w:rsidRPr="000B61DF" w:rsidRDefault="00F30CF8" w:rsidP="001B10D3">
            <w:pPr>
              <w:pStyle w:val="TableText"/>
            </w:pPr>
          </w:p>
          <w:p w14:paraId="004EEF2B" w14:textId="77777777" w:rsidR="00F30CF8" w:rsidRPr="000B61DF" w:rsidRDefault="00F30CF8" w:rsidP="001B10D3">
            <w:pPr>
              <w:pStyle w:val="TableText"/>
            </w:pPr>
          </w:p>
          <w:p w14:paraId="4D766C95" w14:textId="77777777" w:rsidR="00E147C2" w:rsidRPr="000B61DF" w:rsidRDefault="00E147C2" w:rsidP="001B10D3">
            <w:pPr>
              <w:pStyle w:val="TableText"/>
            </w:pPr>
            <w:r w:rsidRPr="000B61DF">
              <w:t>2.</w:t>
            </w:r>
          </w:p>
          <w:p w14:paraId="62AA762A" w14:textId="77777777" w:rsidR="00F30CF8" w:rsidRPr="000B61DF" w:rsidRDefault="00F30CF8" w:rsidP="001B10D3">
            <w:pPr>
              <w:pStyle w:val="TableText"/>
            </w:pPr>
          </w:p>
          <w:p w14:paraId="1CCD55D2" w14:textId="77777777" w:rsidR="00F30CF8" w:rsidRPr="000B61DF" w:rsidRDefault="00F30CF8" w:rsidP="001B10D3">
            <w:pPr>
              <w:pStyle w:val="TableText"/>
            </w:pPr>
          </w:p>
          <w:p w14:paraId="29CCBEA7" w14:textId="77777777" w:rsidR="00E147C2" w:rsidRPr="000B61DF" w:rsidRDefault="00E147C2" w:rsidP="001B10D3">
            <w:pPr>
              <w:pStyle w:val="TableText"/>
            </w:pPr>
            <w:r w:rsidRPr="000B61DF">
              <w:t>3.</w:t>
            </w:r>
          </w:p>
          <w:p w14:paraId="4E6711BB" w14:textId="77777777" w:rsidR="00F30CF8" w:rsidRPr="000B61DF" w:rsidRDefault="00F30CF8" w:rsidP="001B10D3">
            <w:pPr>
              <w:pStyle w:val="TableText"/>
            </w:pPr>
          </w:p>
          <w:p w14:paraId="4C0A99B7" w14:textId="0324A35B" w:rsidR="00F30CF8" w:rsidRPr="000B61DF" w:rsidRDefault="00F30CF8" w:rsidP="001B10D3">
            <w:pPr>
              <w:pStyle w:val="TableText"/>
            </w:pPr>
          </w:p>
        </w:tc>
        <w:sdt>
          <w:sdtPr>
            <w:id w:val="11279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4DB7EE33" w14:textId="41E91C2C" w:rsidR="001B10D3" w:rsidRDefault="001B10D3" w:rsidP="001B10D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288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243A09DF" w14:textId="26EA8FBD" w:rsidR="001B10D3" w:rsidRDefault="001B10D3" w:rsidP="001B10D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619986B4" w14:textId="7CD1EA8F" w:rsidR="001B10D3" w:rsidRPr="00D223B8" w:rsidRDefault="00000000" w:rsidP="001B10D3">
            <w:pPr>
              <w:pStyle w:val="TableText"/>
              <w:ind w:left="0"/>
              <w:rPr>
                <w:color w:val="0563C1" w:themeColor="hyperlink"/>
                <w:u w:val="single"/>
              </w:rPr>
            </w:pPr>
            <w:hyperlink r:id="rId40" w:history="1">
              <w:r w:rsidR="00D223B8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  <w:r w:rsidR="00D223B8" w:rsidRPr="005321CE">
              <w:rPr>
                <w:rStyle w:val="Hyperlink"/>
              </w:rPr>
              <w:t xml:space="preserve"> </w:t>
            </w:r>
          </w:p>
        </w:tc>
      </w:tr>
      <w:tr w:rsidR="001B10D3" w:rsidRPr="00CD0B59" w14:paraId="4ED23EBC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57C16305" w14:textId="74416346" w:rsidR="001B10D3" w:rsidRPr="000B61DF" w:rsidRDefault="001B10D3" w:rsidP="001B10D3">
            <w:pPr>
              <w:pStyle w:val="TableText"/>
            </w:pPr>
            <w:r w:rsidRPr="000B61DF">
              <w:t>I know to intervene when someone is playing multiple machines</w:t>
            </w:r>
            <w:r w:rsidR="00723F20" w:rsidRPr="000B61DF">
              <w:t>.</w:t>
            </w:r>
          </w:p>
        </w:tc>
        <w:sdt>
          <w:sdtPr>
            <w:id w:val="-153510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31008AAA" w14:textId="16E29283" w:rsidR="001B10D3" w:rsidRDefault="001B10D3" w:rsidP="001B10D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77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7CD4590C" w14:textId="0D1B5F98" w:rsidR="001B10D3" w:rsidRDefault="001B10D3" w:rsidP="001B10D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79691186" w14:textId="3990F317" w:rsidR="001B10D3" w:rsidRPr="005E5950" w:rsidRDefault="00000000" w:rsidP="001B10D3">
            <w:pPr>
              <w:pStyle w:val="TableText"/>
              <w:ind w:left="0"/>
              <w:rPr>
                <w:color w:val="0563C1" w:themeColor="hyperlink"/>
                <w:u w:val="single"/>
              </w:rPr>
            </w:pPr>
            <w:hyperlink r:id="rId41" w:history="1">
              <w:r w:rsidR="005E5950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  <w:r w:rsidR="005E5950" w:rsidRPr="005321CE">
              <w:rPr>
                <w:rStyle w:val="Hyperlink"/>
              </w:rPr>
              <w:t xml:space="preserve"> </w:t>
            </w:r>
          </w:p>
        </w:tc>
      </w:tr>
      <w:tr w:rsidR="001B10D3" w:rsidRPr="00CD0B59" w14:paraId="3A0024A1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1E32FC0D" w14:textId="27258EDF" w:rsidR="001B10D3" w:rsidRPr="000B61DF" w:rsidRDefault="001B10D3" w:rsidP="001B10D3">
            <w:pPr>
              <w:pStyle w:val="TableText"/>
            </w:pPr>
            <w:r w:rsidRPr="000B61DF">
              <w:t xml:space="preserve">I know if I see someone playing a machine for an extended </w:t>
            </w:r>
            <w:r w:rsidR="00CE0280" w:rsidRPr="000B61DF">
              <w:t>period,</w:t>
            </w:r>
            <w:r w:rsidRPr="000B61DF">
              <w:t xml:space="preserve"> I know that I should interact with them and record it in the register</w:t>
            </w:r>
            <w:r w:rsidR="00CE0280" w:rsidRPr="000B61DF">
              <w:t xml:space="preserve">. </w:t>
            </w:r>
          </w:p>
        </w:tc>
        <w:sdt>
          <w:sdtPr>
            <w:id w:val="-198184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24FC3460" w14:textId="1A593A08" w:rsidR="001B10D3" w:rsidRDefault="001B10D3" w:rsidP="001B10D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417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7A71FC72" w14:textId="6C141228" w:rsidR="001B10D3" w:rsidRDefault="001B10D3" w:rsidP="001B10D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01EE9CC0" w14:textId="4EA97B6C" w:rsidR="001B10D3" w:rsidRPr="005E5950" w:rsidRDefault="00000000" w:rsidP="001B10D3">
            <w:pPr>
              <w:pStyle w:val="TableText"/>
              <w:ind w:left="0"/>
              <w:rPr>
                <w:color w:val="0563C1" w:themeColor="hyperlink"/>
                <w:u w:val="single"/>
              </w:rPr>
            </w:pPr>
            <w:hyperlink r:id="rId42" w:history="1">
              <w:r w:rsidR="005E5950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  <w:r w:rsidR="005E5950" w:rsidRPr="005321CE">
              <w:rPr>
                <w:rStyle w:val="Hyperlink"/>
              </w:rPr>
              <w:t xml:space="preserve"> </w:t>
            </w:r>
          </w:p>
        </w:tc>
      </w:tr>
      <w:tr w:rsidR="001B10D3" w:rsidRPr="00CD0B59" w14:paraId="4529B310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2805AB1A" w14:textId="77777777" w:rsidR="005C447A" w:rsidRPr="000B61DF" w:rsidRDefault="00451E70" w:rsidP="001B10D3">
            <w:pPr>
              <w:pStyle w:val="TableText"/>
            </w:pPr>
            <w:r w:rsidRPr="000B61DF">
              <w:t>If I see someone</w:t>
            </w:r>
            <w:r w:rsidR="00414796" w:rsidRPr="000B61DF">
              <w:t xml:space="preserve"> displaying signs of </w:t>
            </w:r>
            <w:r w:rsidR="005C447A" w:rsidRPr="000B61DF">
              <w:t>distress,</w:t>
            </w:r>
            <w:r w:rsidR="00E70D19" w:rsidRPr="000B61DF">
              <w:t xml:space="preserve"> </w:t>
            </w:r>
            <w:r w:rsidR="000C7D72" w:rsidRPr="000B61DF">
              <w:t>I know to offer</w:t>
            </w:r>
            <w:r w:rsidR="005C447A" w:rsidRPr="000B61DF">
              <w:t xml:space="preserve"> them</w:t>
            </w:r>
            <w:r w:rsidR="000C7D72" w:rsidRPr="000B61DF">
              <w:t xml:space="preserve"> s</w:t>
            </w:r>
            <w:r w:rsidR="001B10D3" w:rsidRPr="000B61DF">
              <w:t>upports</w:t>
            </w:r>
            <w:r w:rsidR="00932620" w:rsidRPr="000B61DF">
              <w:t xml:space="preserve"> or services</w:t>
            </w:r>
            <w:r w:rsidR="005C447A" w:rsidRPr="000B61DF">
              <w:t xml:space="preserve"> and what these are.</w:t>
            </w:r>
            <w:r w:rsidR="001B10D3" w:rsidRPr="000B61DF">
              <w:t xml:space="preserve"> </w:t>
            </w:r>
          </w:p>
          <w:p w14:paraId="228AE4C4" w14:textId="5BD8D239" w:rsidR="001B10D3" w:rsidRPr="000B61DF" w:rsidRDefault="005C447A" w:rsidP="001B10D3">
            <w:pPr>
              <w:pStyle w:val="TableText"/>
            </w:pPr>
            <w:r w:rsidRPr="000B61DF">
              <w:t>3 supports or services I could offer someone is…</w:t>
            </w:r>
          </w:p>
          <w:p w14:paraId="2398D0C3" w14:textId="77777777" w:rsidR="005C447A" w:rsidRPr="000B61DF" w:rsidRDefault="005C447A" w:rsidP="001B10D3">
            <w:pPr>
              <w:pStyle w:val="TableText"/>
            </w:pPr>
            <w:r w:rsidRPr="000B61DF">
              <w:lastRenderedPageBreak/>
              <w:t>1.</w:t>
            </w:r>
          </w:p>
          <w:p w14:paraId="2AB29563" w14:textId="77777777" w:rsidR="005C447A" w:rsidRPr="000B61DF" w:rsidRDefault="005C447A" w:rsidP="001B10D3">
            <w:pPr>
              <w:pStyle w:val="TableText"/>
            </w:pPr>
          </w:p>
          <w:p w14:paraId="46B5DE5F" w14:textId="77777777" w:rsidR="005C447A" w:rsidRPr="000B61DF" w:rsidRDefault="005C447A" w:rsidP="001B10D3">
            <w:pPr>
              <w:pStyle w:val="TableText"/>
            </w:pPr>
            <w:r w:rsidRPr="000B61DF">
              <w:t>2.</w:t>
            </w:r>
          </w:p>
          <w:p w14:paraId="631AAF0F" w14:textId="77777777" w:rsidR="005C447A" w:rsidRPr="000B61DF" w:rsidRDefault="005C447A" w:rsidP="001B10D3">
            <w:pPr>
              <w:pStyle w:val="TableText"/>
            </w:pPr>
          </w:p>
          <w:p w14:paraId="35F35318" w14:textId="77777777" w:rsidR="005C447A" w:rsidRPr="000B61DF" w:rsidRDefault="005C447A" w:rsidP="001B10D3">
            <w:pPr>
              <w:pStyle w:val="TableText"/>
            </w:pPr>
            <w:r w:rsidRPr="000B61DF">
              <w:t>3.</w:t>
            </w:r>
          </w:p>
          <w:p w14:paraId="4BEDF08E" w14:textId="77777777" w:rsidR="005C447A" w:rsidRDefault="005C447A" w:rsidP="001B10D3">
            <w:pPr>
              <w:pStyle w:val="TableText"/>
            </w:pPr>
          </w:p>
          <w:p w14:paraId="30430398" w14:textId="77777777" w:rsidR="008D448F" w:rsidRPr="000B61DF" w:rsidRDefault="008D448F" w:rsidP="001B10D3">
            <w:pPr>
              <w:pStyle w:val="TableText"/>
            </w:pPr>
          </w:p>
          <w:p w14:paraId="163C6C92" w14:textId="273E9B4C" w:rsidR="005C447A" w:rsidRPr="000B61DF" w:rsidRDefault="005C447A" w:rsidP="001B10D3">
            <w:pPr>
              <w:pStyle w:val="TableText"/>
            </w:pPr>
          </w:p>
        </w:tc>
        <w:sdt>
          <w:sdtPr>
            <w:id w:val="109798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271DD83C" w14:textId="1D8D8DFF" w:rsidR="001B10D3" w:rsidRDefault="001B10D3" w:rsidP="001B10D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334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3EFD3C4E" w14:textId="5A8D3AA3" w:rsidR="001B10D3" w:rsidRDefault="001B10D3" w:rsidP="001B10D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13FF5341" w14:textId="228EF8D2" w:rsidR="001B10D3" w:rsidRPr="005E5950" w:rsidRDefault="00000000" w:rsidP="001B10D3">
            <w:pPr>
              <w:pStyle w:val="TableText"/>
              <w:ind w:left="0"/>
              <w:rPr>
                <w:color w:val="0563C1" w:themeColor="hyperlink"/>
                <w:u w:val="single"/>
              </w:rPr>
            </w:pPr>
            <w:hyperlink r:id="rId43" w:history="1">
              <w:r w:rsidR="005E5950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  <w:r w:rsidR="005E5950" w:rsidRPr="005321CE">
              <w:rPr>
                <w:rStyle w:val="Hyperlink"/>
              </w:rPr>
              <w:t xml:space="preserve"> </w:t>
            </w:r>
          </w:p>
        </w:tc>
      </w:tr>
      <w:bookmarkStart w:id="6" w:name="_Toc179530471"/>
      <w:tr w:rsidR="001B0EEF" w:rsidRPr="00CD0B59" w14:paraId="7E16F3FC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  <w:shd w:val="clear" w:color="auto" w:fill="003644"/>
          </w:tcPr>
          <w:p w14:paraId="59274F37" w14:textId="21863B05" w:rsidR="001B0EEF" w:rsidRDefault="00000000" w:rsidP="001B0EEF">
            <w:pPr>
              <w:pStyle w:val="Heading2"/>
              <w:spacing w:before="0" w:after="0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69450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EEF" w:rsidRPr="38C93423">
                  <w:rPr>
                    <w:color w:val="FFFFFF" w:themeColor="background1"/>
                  </w:rPr>
                  <w:t>S</w:t>
                </w:r>
              </w:sdtContent>
            </w:sdt>
            <w:r w:rsidR="001B0EEF" w:rsidRPr="38C93423">
              <w:rPr>
                <w:color w:val="FFFFFF" w:themeColor="background1"/>
              </w:rPr>
              <w:t>ELF EXCLUSION</w:t>
            </w:r>
            <w:bookmarkEnd w:id="6"/>
          </w:p>
        </w:tc>
        <w:tc>
          <w:tcPr>
            <w:tcW w:w="338" w:type="pct"/>
            <w:gridSpan w:val="2"/>
            <w:shd w:val="clear" w:color="auto" w:fill="003644"/>
          </w:tcPr>
          <w:p w14:paraId="5416DD67" w14:textId="77777777" w:rsidR="001B0EEF" w:rsidRDefault="001B0EEF" w:rsidP="001B0EEF">
            <w:pPr>
              <w:pStyle w:val="TableText"/>
            </w:pPr>
          </w:p>
        </w:tc>
        <w:tc>
          <w:tcPr>
            <w:tcW w:w="610" w:type="pct"/>
            <w:shd w:val="clear" w:color="auto" w:fill="003644"/>
          </w:tcPr>
          <w:p w14:paraId="0C388BE4" w14:textId="77777777" w:rsidR="001B0EEF" w:rsidRDefault="001B0EEF" w:rsidP="001B0EEF">
            <w:pPr>
              <w:pStyle w:val="TableText"/>
            </w:pPr>
          </w:p>
        </w:tc>
        <w:tc>
          <w:tcPr>
            <w:tcW w:w="1885" w:type="pct"/>
            <w:gridSpan w:val="2"/>
            <w:shd w:val="clear" w:color="auto" w:fill="003644"/>
          </w:tcPr>
          <w:p w14:paraId="705B6AA3" w14:textId="77777777" w:rsidR="001B0EEF" w:rsidRDefault="001B0EEF" w:rsidP="001B0EEF">
            <w:pPr>
              <w:pStyle w:val="TableText"/>
              <w:ind w:left="0"/>
            </w:pPr>
          </w:p>
        </w:tc>
      </w:tr>
      <w:tr w:rsidR="001B0EEF" w:rsidRPr="00CD0B59" w14:paraId="402B4A95" w14:textId="77777777" w:rsidTr="6D8721F2">
        <w:trPr>
          <w:trHeight w:val="27"/>
        </w:trPr>
        <w:tc>
          <w:tcPr>
            <w:tcW w:w="2167" w:type="pct"/>
            <w:gridSpan w:val="2"/>
            <w:shd w:val="clear" w:color="auto" w:fill="auto"/>
          </w:tcPr>
          <w:p w14:paraId="4CB5C9BA" w14:textId="4744688A" w:rsidR="001B0EEF" w:rsidRDefault="001B0EEF" w:rsidP="00E57BA7">
            <w:pPr>
              <w:pStyle w:val="TableText"/>
              <w:rPr>
                <w:color w:val="FFFFFF" w:themeColor="background1"/>
              </w:rPr>
            </w:pPr>
            <w:r w:rsidRPr="00934DEF">
              <w:rPr>
                <w:b/>
                <w:bCs/>
              </w:rPr>
              <w:t>Requirement</w:t>
            </w:r>
          </w:p>
        </w:tc>
        <w:tc>
          <w:tcPr>
            <w:tcW w:w="338" w:type="pct"/>
            <w:gridSpan w:val="2"/>
            <w:shd w:val="clear" w:color="auto" w:fill="auto"/>
          </w:tcPr>
          <w:p w14:paraId="7508BE08" w14:textId="266B55AB" w:rsidR="001B0EEF" w:rsidRDefault="001B0EEF" w:rsidP="001B0EEF">
            <w:pPr>
              <w:pStyle w:val="TableText"/>
            </w:pPr>
            <w:r w:rsidRPr="00934DEF">
              <w:rPr>
                <w:b/>
                <w:bCs/>
              </w:rPr>
              <w:t>Yes</w:t>
            </w:r>
          </w:p>
        </w:tc>
        <w:tc>
          <w:tcPr>
            <w:tcW w:w="610" w:type="pct"/>
            <w:shd w:val="clear" w:color="auto" w:fill="auto"/>
          </w:tcPr>
          <w:p w14:paraId="6B6F3476" w14:textId="7EC24B4C" w:rsidR="001B0EEF" w:rsidRDefault="001B0EEF" w:rsidP="001B0EEF">
            <w:pPr>
              <w:pStyle w:val="TableText"/>
            </w:pPr>
            <w:r w:rsidRPr="00934DEF">
              <w:rPr>
                <w:b/>
                <w:bCs/>
              </w:rPr>
              <w:t xml:space="preserve">For </w:t>
            </w:r>
            <w:r>
              <w:rPr>
                <w:b/>
                <w:bCs/>
              </w:rPr>
              <w:t>a</w:t>
            </w:r>
            <w:r w:rsidRPr="00934DEF">
              <w:rPr>
                <w:b/>
                <w:bCs/>
              </w:rPr>
              <w:t>ction</w:t>
            </w:r>
          </w:p>
        </w:tc>
        <w:tc>
          <w:tcPr>
            <w:tcW w:w="1885" w:type="pct"/>
            <w:gridSpan w:val="2"/>
            <w:shd w:val="clear" w:color="auto" w:fill="auto"/>
          </w:tcPr>
          <w:p w14:paraId="243C80F0" w14:textId="7ECF9C11" w:rsidR="001B0EEF" w:rsidRDefault="001B0EEF" w:rsidP="001B0EEF">
            <w:pPr>
              <w:pStyle w:val="TableText"/>
              <w:ind w:left="0"/>
            </w:pPr>
            <w:r w:rsidRPr="00934DEF">
              <w:rPr>
                <w:b/>
                <w:bCs/>
              </w:rPr>
              <w:t>Reference</w:t>
            </w:r>
          </w:p>
        </w:tc>
      </w:tr>
      <w:tr w:rsidR="001B0EEF" w:rsidRPr="00CD0B59" w14:paraId="12F06662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23570DF4" w14:textId="77777777" w:rsidR="001B0EEF" w:rsidRDefault="001B0EEF" w:rsidP="001B0EEF">
            <w:pPr>
              <w:pStyle w:val="TableText"/>
            </w:pPr>
            <w:r>
              <w:t>I know what a self-exclusion program is, which program we are signed up to and can explain it.</w:t>
            </w:r>
          </w:p>
          <w:p w14:paraId="3459FE31" w14:textId="63FF70ED" w:rsidR="001B0EEF" w:rsidRDefault="001B0EEF" w:rsidP="001B0EEF">
            <w:pPr>
              <w:pStyle w:val="TableText"/>
            </w:pPr>
            <w:r>
              <w:t>The self-exclusion program we are signed up to is…</w:t>
            </w:r>
          </w:p>
          <w:p w14:paraId="79D94F52" w14:textId="77777777" w:rsidR="001B0EEF" w:rsidRDefault="001B0EEF" w:rsidP="001B0EEF">
            <w:pPr>
              <w:pStyle w:val="TableText"/>
            </w:pPr>
          </w:p>
          <w:p w14:paraId="0CCD28D6" w14:textId="417CBDC1" w:rsidR="001B0EEF" w:rsidRPr="004D5EA5" w:rsidRDefault="001B0EEF" w:rsidP="001B0EEF">
            <w:pPr>
              <w:pStyle w:val="TableText"/>
            </w:pPr>
          </w:p>
        </w:tc>
        <w:sdt>
          <w:sdtPr>
            <w:id w:val="-188995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35A45649" w14:textId="71B88E1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126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7C8EFF5D" w14:textId="502FF1EE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42DA41CB" w14:textId="77777777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44" w:history="1">
              <w:r w:rsidR="001B0EEF" w:rsidRPr="00535EAF">
                <w:rPr>
                  <w:rStyle w:val="Hyperlink"/>
                </w:rPr>
                <w:t>Ministerial Direction Self-exclusion program</w:t>
              </w:r>
            </w:hyperlink>
          </w:p>
          <w:p w14:paraId="03AFEEF6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14E7929E" w14:textId="006E6079" w:rsidR="001B0EEF" w:rsidRDefault="00000000" w:rsidP="001B0EEF">
            <w:pPr>
              <w:pStyle w:val="TableText"/>
              <w:ind w:left="0"/>
            </w:pPr>
            <w:hyperlink r:id="rId45" w:history="1">
              <w:r w:rsidR="001B0EEF" w:rsidRPr="005B212D">
                <w:rPr>
                  <w:rStyle w:val="Hyperlink"/>
                </w:rPr>
                <w:t>Self-exclusion Program</w:t>
              </w:r>
            </w:hyperlink>
          </w:p>
        </w:tc>
      </w:tr>
      <w:tr w:rsidR="001B0EEF" w:rsidRPr="00CD0B59" w14:paraId="4A0F64A4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78823BBC" w14:textId="35DEDFB8" w:rsidR="001B0EEF" w:rsidRPr="000B61DF" w:rsidRDefault="001B0EEF" w:rsidP="001B0EEF">
            <w:pPr>
              <w:pStyle w:val="TableText"/>
            </w:pPr>
            <w:r w:rsidRPr="000B61DF">
              <w:t>I can provide self-exclusion guidance to a patron when required.</w:t>
            </w:r>
          </w:p>
        </w:tc>
        <w:sdt>
          <w:sdtPr>
            <w:id w:val="-100597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373A8998" w14:textId="7C189563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049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5BBD4E14" w14:textId="5627F85D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08694882" w14:textId="72A49B85" w:rsidR="001B0EEF" w:rsidRDefault="00000000" w:rsidP="001B0EEF">
            <w:pPr>
              <w:pStyle w:val="TableText"/>
              <w:ind w:left="0"/>
            </w:pPr>
            <w:hyperlink r:id="rId46" w:history="1">
              <w:r w:rsidR="001B0EEF" w:rsidRPr="00535EAF">
                <w:rPr>
                  <w:rStyle w:val="Hyperlink"/>
                </w:rPr>
                <w:t>Ministerial Direction Self-exclusion program</w:t>
              </w:r>
            </w:hyperlink>
          </w:p>
        </w:tc>
      </w:tr>
      <w:tr w:rsidR="001B0EEF" w:rsidRPr="00CD0B59" w14:paraId="60C129D8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19CE7090" w14:textId="666E3C59" w:rsidR="001B0EEF" w:rsidRPr="000B61DF" w:rsidRDefault="001B0EEF" w:rsidP="001B0EEF">
            <w:pPr>
              <w:pStyle w:val="TableText"/>
            </w:pPr>
            <w:r w:rsidRPr="000B61DF">
              <w:t xml:space="preserve">I am familiar with the self-excluded list. I review the list </w:t>
            </w:r>
            <w:r w:rsidR="001B10D3" w:rsidRPr="000B61DF">
              <w:t>at the start of every shift</w:t>
            </w:r>
            <w:r w:rsidRPr="000B61DF">
              <w:t xml:space="preserve">. </w:t>
            </w:r>
          </w:p>
        </w:tc>
        <w:sdt>
          <w:sdtPr>
            <w:id w:val="-109833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1FC0FA7D" w14:textId="2F49D84D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995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49564D66" w14:textId="3EFBC9C1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0EE4208B" w14:textId="3EF65475" w:rsidR="001B0EEF" w:rsidRDefault="00000000" w:rsidP="001B0EEF">
            <w:pPr>
              <w:pStyle w:val="TableText"/>
              <w:ind w:left="0"/>
            </w:pPr>
            <w:hyperlink r:id="rId47" w:history="1">
              <w:r w:rsidR="001B0EEF" w:rsidRPr="00535EAF">
                <w:rPr>
                  <w:rStyle w:val="Hyperlink"/>
                </w:rPr>
                <w:t>Ministerial Direction Self-exclusion program</w:t>
              </w:r>
            </w:hyperlink>
          </w:p>
        </w:tc>
      </w:tr>
      <w:tr w:rsidR="001B0EEF" w:rsidRPr="00CD0B59" w14:paraId="363E2974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1C502EF8" w14:textId="036FD5D6" w:rsidR="001B0EEF" w:rsidRPr="000B61DF" w:rsidRDefault="001B0EEF" w:rsidP="001B0EEF">
            <w:pPr>
              <w:pStyle w:val="TableText"/>
            </w:pPr>
            <w:r w:rsidRPr="000B61DF">
              <w:t xml:space="preserve">If I identify a self-excluded patron in the gaming room, I know </w:t>
            </w:r>
            <w:r w:rsidR="390E1AF1" w:rsidRPr="000B61DF">
              <w:t xml:space="preserve">the venue reporting policy </w:t>
            </w:r>
          </w:p>
        </w:tc>
        <w:sdt>
          <w:sdtPr>
            <w:id w:val="-1739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4B26A3D4" w14:textId="364FD201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497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2467DDA6" w14:textId="2F384F00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3FAEF6C8" w14:textId="2FEF2A57" w:rsidR="001B0EEF" w:rsidRDefault="00000000" w:rsidP="001B0EEF">
            <w:pPr>
              <w:pStyle w:val="TableText"/>
              <w:ind w:left="0"/>
            </w:pPr>
            <w:hyperlink r:id="rId48" w:history="1">
              <w:r w:rsidR="001B0EEF" w:rsidRPr="00535EAF">
                <w:rPr>
                  <w:rStyle w:val="Hyperlink"/>
                </w:rPr>
                <w:t>Ministerial Direction Self-exclusion program</w:t>
              </w:r>
            </w:hyperlink>
          </w:p>
        </w:tc>
      </w:tr>
      <w:tr w:rsidR="001B10D3" w:rsidRPr="00CD0B59" w14:paraId="071D751F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61EB3C1D" w14:textId="1EFC70F8" w:rsidR="001B10D3" w:rsidRPr="000B61DF" w:rsidRDefault="001B10D3" w:rsidP="001B10D3">
            <w:pPr>
              <w:pStyle w:val="TableText"/>
            </w:pPr>
            <w:r w:rsidRPr="000B61DF">
              <w:t xml:space="preserve">If I identify a self-excluded patron in the gaming room, I am aware of </w:t>
            </w:r>
            <w:r w:rsidR="0051701A" w:rsidRPr="000B61DF">
              <w:t>support</w:t>
            </w:r>
            <w:r w:rsidRPr="000B61DF">
              <w:t xml:space="preserve"> and services that we can offer to the self-excluded patron.</w:t>
            </w:r>
          </w:p>
        </w:tc>
        <w:sdt>
          <w:sdtPr>
            <w:id w:val="-54027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186E04E5" w14:textId="36C667A3" w:rsidR="001B10D3" w:rsidRDefault="001B10D3" w:rsidP="001B10D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735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4FBE8F4B" w14:textId="7482B44D" w:rsidR="001B10D3" w:rsidRDefault="001B10D3" w:rsidP="001B10D3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5C8C22BC" w14:textId="554BD0E1" w:rsidR="001B10D3" w:rsidRDefault="00000000" w:rsidP="001B10D3">
            <w:pPr>
              <w:pStyle w:val="TableText"/>
              <w:ind w:left="0"/>
            </w:pPr>
            <w:hyperlink r:id="rId49" w:history="1">
              <w:r w:rsidR="001B10D3" w:rsidRPr="00535EAF">
                <w:rPr>
                  <w:rStyle w:val="Hyperlink"/>
                </w:rPr>
                <w:t>Ministerial Direction Self-exclusion program</w:t>
              </w:r>
            </w:hyperlink>
          </w:p>
        </w:tc>
      </w:tr>
      <w:tr w:rsidR="001B0EEF" w:rsidRPr="00CD0B59" w14:paraId="2D148E82" w14:textId="77777777" w:rsidTr="6D8721F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67" w:type="pct"/>
            <w:gridSpan w:val="2"/>
            <w:shd w:val="clear" w:color="auto" w:fill="003644"/>
          </w:tcPr>
          <w:p w14:paraId="3C476875" w14:textId="7918F06E" w:rsidR="001B0EEF" w:rsidRDefault="001B0EEF" w:rsidP="001B0EEF">
            <w:pPr>
              <w:pStyle w:val="Heading2"/>
              <w:spacing w:before="0" w:after="0"/>
              <w:rPr>
                <w:color w:val="FFFFFF" w:themeColor="background1"/>
              </w:rPr>
            </w:pPr>
            <w:bookmarkStart w:id="7" w:name="_Toc179530472"/>
            <w:r w:rsidRPr="38C93423">
              <w:rPr>
                <w:color w:val="FFFFFF" w:themeColor="background1"/>
              </w:rPr>
              <w:t>YOURPLAY</w:t>
            </w:r>
            <w:bookmarkEnd w:id="7"/>
          </w:p>
        </w:tc>
        <w:tc>
          <w:tcPr>
            <w:tcW w:w="338" w:type="pct"/>
            <w:gridSpan w:val="2"/>
            <w:shd w:val="clear" w:color="auto" w:fill="003644"/>
          </w:tcPr>
          <w:p w14:paraId="1A7F2A0C" w14:textId="77777777" w:rsidR="001B0EEF" w:rsidRDefault="001B0EEF" w:rsidP="001B0EEF">
            <w:pPr>
              <w:pStyle w:val="TableText"/>
            </w:pPr>
          </w:p>
        </w:tc>
        <w:tc>
          <w:tcPr>
            <w:tcW w:w="610" w:type="pct"/>
            <w:shd w:val="clear" w:color="auto" w:fill="003644"/>
          </w:tcPr>
          <w:p w14:paraId="1B7CC429" w14:textId="77777777" w:rsidR="001B0EEF" w:rsidRDefault="001B0EEF" w:rsidP="001B0EEF">
            <w:pPr>
              <w:pStyle w:val="TableText"/>
            </w:pPr>
          </w:p>
        </w:tc>
        <w:tc>
          <w:tcPr>
            <w:tcW w:w="1885" w:type="pct"/>
            <w:gridSpan w:val="2"/>
            <w:shd w:val="clear" w:color="auto" w:fill="003644"/>
          </w:tcPr>
          <w:p w14:paraId="1C7E1C68" w14:textId="77777777" w:rsidR="001B0EEF" w:rsidRDefault="001B0EEF" w:rsidP="001B0EEF">
            <w:pPr>
              <w:pStyle w:val="TableText"/>
              <w:ind w:left="0"/>
            </w:pPr>
          </w:p>
        </w:tc>
      </w:tr>
      <w:tr w:rsidR="001B0EEF" w14:paraId="7AD0DD22" w14:textId="77777777" w:rsidTr="6D8721F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67" w:type="pct"/>
            <w:gridSpan w:val="2"/>
          </w:tcPr>
          <w:p w14:paraId="4F833CE8" w14:textId="77777777" w:rsidR="001B0EEF" w:rsidRPr="00934DEF" w:rsidRDefault="001B0EEF" w:rsidP="001B0EEF">
            <w:pPr>
              <w:pStyle w:val="TableText"/>
              <w:rPr>
                <w:b/>
                <w:bCs/>
              </w:rPr>
            </w:pPr>
            <w:r w:rsidRPr="00934DEF">
              <w:rPr>
                <w:b/>
                <w:bCs/>
              </w:rPr>
              <w:t>Requirement</w:t>
            </w:r>
          </w:p>
        </w:tc>
        <w:tc>
          <w:tcPr>
            <w:tcW w:w="338" w:type="pct"/>
            <w:gridSpan w:val="2"/>
          </w:tcPr>
          <w:p w14:paraId="78C460E7" w14:textId="247B6218" w:rsidR="001B0EEF" w:rsidRPr="00934DEF" w:rsidRDefault="001B0EEF" w:rsidP="001B0EEF">
            <w:pPr>
              <w:pStyle w:val="TableText"/>
              <w:rPr>
                <w:b/>
                <w:bCs/>
              </w:rPr>
            </w:pPr>
            <w:r w:rsidRPr="00934DEF">
              <w:rPr>
                <w:b/>
                <w:bCs/>
              </w:rPr>
              <w:t>Yes</w:t>
            </w:r>
          </w:p>
        </w:tc>
        <w:tc>
          <w:tcPr>
            <w:tcW w:w="610" w:type="pct"/>
          </w:tcPr>
          <w:p w14:paraId="20C668D8" w14:textId="3A2DA809" w:rsidR="001B0EEF" w:rsidRPr="00934DEF" w:rsidRDefault="001B0EEF" w:rsidP="001B0EEF">
            <w:pPr>
              <w:pStyle w:val="TableText"/>
              <w:rPr>
                <w:b/>
                <w:bCs/>
              </w:rPr>
            </w:pPr>
            <w:r w:rsidRPr="00934DEF">
              <w:rPr>
                <w:b/>
                <w:bCs/>
              </w:rPr>
              <w:t>For action</w:t>
            </w:r>
          </w:p>
        </w:tc>
        <w:tc>
          <w:tcPr>
            <w:tcW w:w="1885" w:type="pct"/>
            <w:gridSpan w:val="2"/>
          </w:tcPr>
          <w:p w14:paraId="76B0E1BC" w14:textId="47671EED" w:rsidR="001B0EEF" w:rsidRPr="00934DEF" w:rsidRDefault="001B0EEF" w:rsidP="001B0EEF">
            <w:pPr>
              <w:pStyle w:val="TableText"/>
              <w:rPr>
                <w:b/>
                <w:bCs/>
              </w:rPr>
            </w:pPr>
            <w:r w:rsidRPr="00934DEF">
              <w:rPr>
                <w:b/>
                <w:bCs/>
              </w:rPr>
              <w:t>Reference</w:t>
            </w:r>
          </w:p>
        </w:tc>
      </w:tr>
      <w:tr w:rsidR="001B0EEF" w:rsidRPr="00EE0EAA" w14:paraId="37107FFF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39C05AA9" w14:textId="3745BDFF" w:rsidR="001B0EEF" w:rsidRDefault="001B0EEF" w:rsidP="001B0EEF">
            <w:pPr>
              <w:rPr>
                <w:rFonts w:ascii="Avenir Next LT Pro" w:hAnsi="Avenir Next LT Pro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3B6FB9D5" wp14:editId="44BE53E3">
                  <wp:extent cx="847725" cy="1196340"/>
                  <wp:effectExtent l="0" t="0" r="9525" b="3810"/>
                  <wp:docPr id="467558788" name="Picture 467558788" descr="A picture of the responsible gambling sign that has to go at every entrance to the gaming machine area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558788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DCD4C" w14:textId="58D89AEE" w:rsidR="001B0EEF" w:rsidRPr="00676E40" w:rsidRDefault="001B0EEF" w:rsidP="001B0EEF">
            <w:pPr>
              <w:pStyle w:val="TableText"/>
            </w:pPr>
            <w:r>
              <w:t xml:space="preserve">I have checked that the required Responsible Gambling sign is </w:t>
            </w:r>
            <w:r w:rsidRPr="0185F68E">
              <w:rPr>
                <w:b/>
                <w:bCs/>
                <w:u w:val="single"/>
              </w:rPr>
              <w:t>outside each entrance</w:t>
            </w:r>
            <w:r>
              <w:t xml:space="preserve"> to the gaming machine area, either p</w:t>
            </w:r>
            <w:r w:rsidRPr="00676E40">
              <w:t xml:space="preserve">rinted or electronically displayed. </w:t>
            </w:r>
          </w:p>
          <w:p w14:paraId="398C19A5" w14:textId="7A17F7F0" w:rsidR="001B0EEF" w:rsidRDefault="00311FDD" w:rsidP="001B0EEF">
            <w:pPr>
              <w:pStyle w:val="TableText"/>
            </w:pPr>
            <w:r>
              <w:t>I have checked that any signs displayed electronically meet the requirements</w:t>
            </w:r>
            <w:r w:rsidR="001B0EEF">
              <w:t xml:space="preserve">. </w:t>
            </w:r>
          </w:p>
          <w:p w14:paraId="3868C5FF" w14:textId="4A801BC9" w:rsidR="001B0EEF" w:rsidRPr="001801E4" w:rsidRDefault="001B0EEF" w:rsidP="001B0EEF">
            <w:pPr>
              <w:pStyle w:val="TableText"/>
            </w:pPr>
            <w:r>
              <w:t>I have recorded this check in our RGR.</w:t>
            </w:r>
          </w:p>
        </w:tc>
        <w:sdt>
          <w:sdtPr>
            <w:id w:val="-199215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26809BEF" w14:textId="77777777" w:rsidR="001B0EEF" w:rsidRPr="00CD0B59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180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2EEAE090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03B5CBC2" w14:textId="77777777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51" w:history="1">
              <w:r w:rsidR="001B0EEF" w:rsidRPr="005B4E19">
                <w:rPr>
                  <w:rStyle w:val="Hyperlink"/>
                </w:rPr>
                <w:t>GRA 2003 – S 3.5.35A</w:t>
              </w:r>
            </w:hyperlink>
          </w:p>
          <w:p w14:paraId="24196F8E" w14:textId="77777777" w:rsidR="001B0EEF" w:rsidRPr="005B4E19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705683FA" w14:textId="77777777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52" w:history="1">
              <w:r w:rsidR="001B0EEF" w:rsidRPr="005B4E19">
                <w:rPr>
                  <w:rStyle w:val="Hyperlink"/>
                </w:rPr>
                <w:t>Gambling Regulations 2015 – Division 7 Signage and advertising</w:t>
              </w:r>
            </w:hyperlink>
            <w:r w:rsidR="001B0EEF" w:rsidRPr="005B4E19">
              <w:rPr>
                <w:rStyle w:val="Hyperlink"/>
              </w:rPr>
              <w:t xml:space="preserve"> </w:t>
            </w:r>
          </w:p>
          <w:p w14:paraId="00C745DD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4663B3F3" w14:textId="77777777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53" w:history="1">
              <w:r w:rsidR="001B0EEF" w:rsidRPr="00A60D36">
                <w:rPr>
                  <w:rStyle w:val="Hyperlink"/>
                </w:rPr>
                <w:t>Gambling Regulations 2015 Regulation 35</w:t>
              </w:r>
            </w:hyperlink>
            <w:r w:rsidR="001B0EEF" w:rsidRPr="00B717A2">
              <w:rPr>
                <w:rStyle w:val="Hyperlink"/>
              </w:rPr>
              <w:t xml:space="preserve"> </w:t>
            </w:r>
          </w:p>
          <w:p w14:paraId="7BD3D4AD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646AFE7D" w14:textId="6524EA89" w:rsidR="001B0EEF" w:rsidRPr="00B717A2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54" w:history="1">
              <w:r w:rsidR="001B0EEF" w:rsidRPr="005E627B">
                <w:rPr>
                  <w:rStyle w:val="Hyperlink"/>
                </w:rPr>
                <w:t>Signage inside gaming venues</w:t>
              </w:r>
            </w:hyperlink>
          </w:p>
          <w:p w14:paraId="79FB4199" w14:textId="77777777" w:rsidR="001B0EEF" w:rsidRPr="00EE0EAA" w:rsidRDefault="001B0EEF" w:rsidP="001B0EEF">
            <w:pPr>
              <w:rPr>
                <w:sz w:val="18"/>
                <w:szCs w:val="18"/>
              </w:rPr>
            </w:pPr>
          </w:p>
        </w:tc>
      </w:tr>
      <w:tr w:rsidR="001B0EEF" w:rsidRPr="00B717A2" w14:paraId="1EB65229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0F0B2564" w14:textId="03D7DF5A" w:rsidR="001B0EEF" w:rsidRPr="00D3171B" w:rsidRDefault="001B0EEF" w:rsidP="001B0EEF">
            <w:pPr>
              <w:pStyle w:val="TableText"/>
            </w:pPr>
            <w:r>
              <w:t>When I</w:t>
            </w:r>
            <w:r w:rsidRPr="00D3171B">
              <w:t xml:space="preserve"> issue a customer with a loyalty player card, </w:t>
            </w:r>
            <w:r>
              <w:t xml:space="preserve">I </w:t>
            </w:r>
            <w:r w:rsidRPr="00D3171B">
              <w:t>always inform them that:</w:t>
            </w:r>
          </w:p>
          <w:p w14:paraId="39A6394E" w14:textId="77777777" w:rsidR="001B0EEF" w:rsidRPr="00C73CBD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  <w:rPr>
                <w:rFonts w:ascii="Avenir Next LT Pro" w:hAnsi="Avenir Next LT Pro"/>
                <w:sz w:val="17"/>
                <w:szCs w:val="17"/>
              </w:rPr>
            </w:pPr>
            <w:r w:rsidRPr="00C73CBD">
              <w:rPr>
                <w:rFonts w:ascii="Avenir Next LT Pro" w:hAnsi="Avenir Next LT Pro"/>
                <w:sz w:val="17"/>
                <w:szCs w:val="17"/>
              </w:rPr>
              <w:t>the loyalty player card can be linked to a registered YourPlay player account or used as a casual player card and</w:t>
            </w:r>
          </w:p>
          <w:p w14:paraId="38F14638" w14:textId="1CEA561A" w:rsidR="001B0EEF" w:rsidRPr="00C73CBD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  <w:rPr>
                <w:rFonts w:ascii="Avenir Next LT Pro" w:hAnsi="Avenir Next LT Pro"/>
                <w:sz w:val="17"/>
                <w:szCs w:val="17"/>
              </w:rPr>
            </w:pPr>
            <w:r w:rsidRPr="4295F237">
              <w:rPr>
                <w:rFonts w:ascii="Avenir Next LT Pro" w:hAnsi="Avenir Next LT Pro"/>
                <w:sz w:val="17"/>
                <w:szCs w:val="17"/>
              </w:rPr>
              <w:lastRenderedPageBreak/>
              <w:t xml:space="preserve">the same card can be used for loyalty and to set a time </w:t>
            </w:r>
            <w:r w:rsidR="006F0FC1" w:rsidRPr="4295F237">
              <w:rPr>
                <w:rFonts w:ascii="Avenir Next LT Pro" w:hAnsi="Avenir Next LT Pro"/>
                <w:sz w:val="17"/>
                <w:szCs w:val="17"/>
              </w:rPr>
              <w:t>and loss</w:t>
            </w:r>
            <w:r w:rsidRPr="4295F237">
              <w:rPr>
                <w:rFonts w:ascii="Avenir Next LT Pro" w:hAnsi="Avenir Next LT Pro"/>
                <w:sz w:val="17"/>
                <w:szCs w:val="17"/>
              </w:rPr>
              <w:t xml:space="preserve"> limit or follow their gaming machine play using YourPlay.</w:t>
            </w:r>
          </w:p>
          <w:p w14:paraId="1B1FA6DE" w14:textId="1C2F65F9" w:rsidR="001B0EEF" w:rsidRPr="00604368" w:rsidRDefault="001B0EEF" w:rsidP="001B0EEF">
            <w:pPr>
              <w:pStyle w:val="TableText"/>
            </w:pPr>
            <w:r w:rsidRPr="00604368">
              <w:t xml:space="preserve">Before </w:t>
            </w:r>
            <w:r>
              <w:t>I</w:t>
            </w:r>
            <w:r w:rsidRPr="00604368">
              <w:t xml:space="preserve"> issue a customer with a loyalty player card, </w:t>
            </w:r>
            <w:r>
              <w:t>I</w:t>
            </w:r>
            <w:r w:rsidRPr="00604368">
              <w:t xml:space="preserve"> always ask them if they wish to use the loyalty player card to access YourPlay.</w:t>
            </w:r>
          </w:p>
        </w:tc>
        <w:sdt>
          <w:sdtPr>
            <w:id w:val="-36968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285141EE" w14:textId="77777777" w:rsidR="001B0EEF" w:rsidRPr="00CD0B59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803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505B128A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50E3121F" w14:textId="77777777" w:rsidR="001B0EEF" w:rsidRPr="00B717A2" w:rsidRDefault="001B0EEF" w:rsidP="001B0EEF">
            <w:pPr>
              <w:pStyle w:val="TableText"/>
              <w:ind w:left="0"/>
              <w:rPr>
                <w:rStyle w:val="Hyperlink"/>
              </w:rPr>
            </w:pPr>
            <w:r w:rsidRPr="00B717A2">
              <w:rPr>
                <w:rStyle w:val="Hyperlink"/>
              </w:rPr>
              <w:fldChar w:fldCharType="begin"/>
            </w:r>
            <w:r w:rsidRPr="00B717A2">
              <w:rPr>
                <w:rStyle w:val="Hyperlink"/>
              </w:rPr>
              <w:instrText xml:space="preserve"> HYPERLINK "http://classic.austlii.edu.au/au/legis/vic/consol_reg/gralsr2014616/s28.html" </w:instrText>
            </w:r>
            <w:r w:rsidRPr="00B717A2">
              <w:rPr>
                <w:rStyle w:val="Hyperlink"/>
              </w:rPr>
            </w:r>
            <w:r w:rsidRPr="00B717A2">
              <w:rPr>
                <w:rStyle w:val="Hyperlink"/>
              </w:rPr>
              <w:fldChar w:fldCharType="separate"/>
            </w:r>
            <w:r w:rsidRPr="00B717A2">
              <w:rPr>
                <w:rStyle w:val="Hyperlink"/>
              </w:rPr>
              <w:t>Gambling Regulation (Pre -commitment and Loyalty Scheme) Regulations 2014</w:t>
            </w:r>
          </w:p>
          <w:p w14:paraId="4B54C65D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  <w:r w:rsidRPr="00B717A2">
              <w:rPr>
                <w:rStyle w:val="Hyperlink"/>
              </w:rPr>
              <w:t>Reg 28 (2), (4) and (6)</w:t>
            </w:r>
            <w:r w:rsidRPr="00B717A2">
              <w:rPr>
                <w:rStyle w:val="Hyperlink"/>
              </w:rPr>
              <w:fldChar w:fldCharType="end"/>
            </w:r>
          </w:p>
          <w:p w14:paraId="323B0EDF" w14:textId="77777777" w:rsidR="001B0EEF" w:rsidRPr="00B717A2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</w:tc>
      </w:tr>
      <w:tr w:rsidR="001B0EEF" w:rsidRPr="00B717A2" w14:paraId="0332C22B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4123D385" w14:textId="7A5DA7B6" w:rsidR="001B0EEF" w:rsidRDefault="001B0EEF" w:rsidP="001B0EEF">
            <w:pPr>
              <w:pStyle w:val="TableText"/>
            </w:pPr>
            <w:r>
              <w:t>I have discussions with customers about YourPlay and encourage all patrons to utilise the program.</w:t>
            </w:r>
          </w:p>
        </w:tc>
        <w:sdt>
          <w:sdtPr>
            <w:id w:val="130042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16767EF8" w14:textId="2E5DA7B8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340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5AF1A7EA" w14:textId="59F8070C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03C3A237" w14:textId="603030AD" w:rsidR="001B0EEF" w:rsidRPr="00B717A2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55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  <w:r w:rsidR="001B0EEF" w:rsidRPr="005321CE">
              <w:rPr>
                <w:rStyle w:val="Hyperlink"/>
              </w:rPr>
              <w:t xml:space="preserve"> </w:t>
            </w:r>
          </w:p>
        </w:tc>
      </w:tr>
      <w:tr w:rsidR="001B0EEF" w:rsidRPr="00B717A2" w14:paraId="7E3D933A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5BA764C4" w14:textId="6F39C5D8" w:rsidR="001B0EEF" w:rsidRDefault="001B0EEF" w:rsidP="001B0EEF">
            <w:pPr>
              <w:pStyle w:val="TableText"/>
            </w:pPr>
            <w:r>
              <w:t>I record any discussions with customers regarding YourPlay in the RGR.</w:t>
            </w:r>
          </w:p>
        </w:tc>
        <w:sdt>
          <w:sdtPr>
            <w:id w:val="-190282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3FD19848" w14:textId="3678B14B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27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66CBDD44" w14:textId="4F36643C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35F4751C" w14:textId="22A93AF0" w:rsidR="001B0EEF" w:rsidRPr="00B717A2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56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  <w:r w:rsidR="001B0EEF" w:rsidRPr="005321CE">
              <w:rPr>
                <w:rStyle w:val="Hyperlink"/>
              </w:rPr>
              <w:t xml:space="preserve"> </w:t>
            </w:r>
          </w:p>
        </w:tc>
      </w:tr>
      <w:tr w:rsidR="001B0EEF" w14:paraId="40562098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537ABDDE" w14:textId="5C45BFBF" w:rsidR="001B0EEF" w:rsidRPr="002747A3" w:rsidRDefault="001B0EEF" w:rsidP="001B0EEF">
            <w:pPr>
              <w:pStyle w:val="TableText"/>
            </w:pPr>
            <w:r>
              <w:t>I</w:t>
            </w:r>
            <w:r w:rsidRPr="002747A3">
              <w:t xml:space="preserve"> do not discourage, hinder or obstruct a customer from:</w:t>
            </w:r>
          </w:p>
          <w:p w14:paraId="26D2D8B9" w14:textId="77777777" w:rsidR="001B0EEF" w:rsidRPr="00C73CBD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  <w:rPr>
                <w:rFonts w:ascii="Avenir Next LT Pro" w:hAnsi="Avenir Next LT Pro"/>
                <w:sz w:val="17"/>
                <w:szCs w:val="17"/>
              </w:rPr>
            </w:pPr>
            <w:r w:rsidRPr="00C73CBD">
              <w:rPr>
                <w:rFonts w:ascii="Avenir Next LT Pro" w:hAnsi="Avenir Next LT Pro"/>
                <w:sz w:val="17"/>
                <w:szCs w:val="17"/>
              </w:rPr>
              <w:t>obtaining a casual or registered YourPlay player card</w:t>
            </w:r>
          </w:p>
          <w:p w14:paraId="01D0FA57" w14:textId="77777777" w:rsidR="001B0EEF" w:rsidRPr="00C73CBD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  <w:rPr>
                <w:rFonts w:ascii="Avenir Next LT Pro" w:hAnsi="Avenir Next LT Pro"/>
                <w:sz w:val="17"/>
                <w:szCs w:val="17"/>
              </w:rPr>
            </w:pPr>
            <w:r w:rsidRPr="00C73CBD">
              <w:rPr>
                <w:rFonts w:ascii="Avenir Next LT Pro" w:hAnsi="Avenir Next LT Pro"/>
                <w:sz w:val="17"/>
                <w:szCs w:val="17"/>
              </w:rPr>
              <w:t>using or seeking assistance to use the YourPlay system</w:t>
            </w:r>
          </w:p>
          <w:p w14:paraId="492099DF" w14:textId="77777777" w:rsidR="001B0EEF" w:rsidRPr="00287F2A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</w:pPr>
            <w:r w:rsidRPr="00C73CBD">
              <w:rPr>
                <w:rFonts w:ascii="Avenir Next LT Pro" w:hAnsi="Avenir Next LT Pro"/>
                <w:sz w:val="17"/>
                <w:szCs w:val="17"/>
              </w:rPr>
              <w:t>setting or changing limits on the time and money lost.</w:t>
            </w:r>
          </w:p>
        </w:tc>
        <w:sdt>
          <w:sdtPr>
            <w:id w:val="-5771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02BBD7AF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703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7B4E0C9E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7C470481" w14:textId="77777777" w:rsidR="001B0EEF" w:rsidRPr="001257E7" w:rsidRDefault="001B0EEF" w:rsidP="001B0EEF">
            <w:pPr>
              <w:pStyle w:val="TableText"/>
              <w:ind w:left="0"/>
              <w:rPr>
                <w:rStyle w:val="Hyperlink"/>
              </w:rPr>
            </w:pPr>
            <w:r w:rsidRPr="00B717A2">
              <w:rPr>
                <w:rStyle w:val="Hyperlink"/>
              </w:rPr>
              <w:fldChar w:fldCharType="begin"/>
            </w:r>
            <w:r w:rsidRPr="00B717A2">
              <w:rPr>
                <w:rStyle w:val="Hyperlink"/>
              </w:rPr>
              <w:instrText xml:space="preserve"> HYPERLINK "http://classic.austlii.edu.au/au/legis/vic/consol_reg/gralsr2014616/s18.html" </w:instrText>
            </w:r>
            <w:r w:rsidRPr="00B717A2">
              <w:rPr>
                <w:rStyle w:val="Hyperlink"/>
              </w:rPr>
            </w:r>
            <w:r w:rsidRPr="00B717A2">
              <w:rPr>
                <w:rStyle w:val="Hyperlink"/>
              </w:rPr>
              <w:fldChar w:fldCharType="separate"/>
            </w:r>
            <w:r w:rsidRPr="001257E7">
              <w:rPr>
                <w:rStyle w:val="Hyperlink"/>
              </w:rPr>
              <w:t xml:space="preserve">Gambling Regulation (Pre -commitment and Loyalty Scheme) Regulations 2014 </w:t>
            </w:r>
          </w:p>
          <w:p w14:paraId="4B84CA6A" w14:textId="77777777" w:rsidR="001B0EEF" w:rsidRDefault="001B0EEF" w:rsidP="001B0EEF">
            <w:pPr>
              <w:pStyle w:val="TableText"/>
              <w:ind w:left="0"/>
            </w:pPr>
            <w:r w:rsidRPr="001257E7">
              <w:rPr>
                <w:rStyle w:val="Hyperlink"/>
              </w:rPr>
              <w:t>Reg 18 (1)</w:t>
            </w:r>
            <w:r w:rsidRPr="00B717A2">
              <w:rPr>
                <w:rStyle w:val="Hyperlink"/>
              </w:rPr>
              <w:fldChar w:fldCharType="end"/>
            </w:r>
          </w:p>
        </w:tc>
      </w:tr>
      <w:tr w:rsidR="001B0EEF" w:rsidRPr="00B717A2" w14:paraId="3B3608E3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432D4A20" w14:textId="06E474BD" w:rsidR="001B0EEF" w:rsidRPr="002747A3" w:rsidRDefault="001B0EEF" w:rsidP="001B0EEF">
            <w:pPr>
              <w:pStyle w:val="TableText"/>
            </w:pPr>
            <w:r>
              <w:t xml:space="preserve">I have been trained and am confident to help customers with YourPlay, including: </w:t>
            </w:r>
          </w:p>
          <w:p w14:paraId="3B817E79" w14:textId="77777777" w:rsidR="001B0EEF" w:rsidRPr="00C73CBD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  <w:rPr>
                <w:rFonts w:ascii="Avenir Next LT Pro" w:hAnsi="Avenir Next LT Pro"/>
                <w:sz w:val="17"/>
                <w:szCs w:val="17"/>
              </w:rPr>
            </w:pPr>
            <w:r w:rsidRPr="00C73CBD">
              <w:rPr>
                <w:rFonts w:ascii="Avenir Next LT Pro" w:hAnsi="Avenir Next LT Pro"/>
                <w:sz w:val="17"/>
                <w:szCs w:val="17"/>
              </w:rPr>
              <w:t>obtain a casual or a registered player card</w:t>
            </w:r>
          </w:p>
          <w:p w14:paraId="71DDC16B" w14:textId="612E3506" w:rsidR="001B0EEF" w:rsidRPr="00C73CBD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  <w:rPr>
                <w:rFonts w:ascii="Avenir Next LT Pro" w:hAnsi="Avenir Next LT Pro"/>
                <w:sz w:val="17"/>
                <w:szCs w:val="17"/>
              </w:rPr>
            </w:pPr>
            <w:r w:rsidRPr="0185F68E">
              <w:rPr>
                <w:rFonts w:ascii="Avenir Next LT Pro" w:hAnsi="Avenir Next LT Pro"/>
                <w:sz w:val="17"/>
                <w:szCs w:val="17"/>
              </w:rPr>
              <w:t>us</w:t>
            </w:r>
            <w:r>
              <w:rPr>
                <w:rFonts w:ascii="Avenir Next LT Pro" w:hAnsi="Avenir Next LT Pro"/>
                <w:sz w:val="17"/>
                <w:szCs w:val="17"/>
              </w:rPr>
              <w:t>e</w:t>
            </w:r>
            <w:r w:rsidRPr="0185F68E">
              <w:rPr>
                <w:rFonts w:ascii="Avenir Next LT Pro" w:hAnsi="Avenir Next LT Pro"/>
                <w:sz w:val="17"/>
                <w:szCs w:val="17"/>
              </w:rPr>
              <w:t xml:space="preserve"> the kiosk</w:t>
            </w:r>
          </w:p>
          <w:p w14:paraId="6352216D" w14:textId="77777777" w:rsidR="001B0EEF" w:rsidRPr="00C73CBD" w:rsidRDefault="001B0EEF" w:rsidP="001B0EE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654" w:right="0"/>
              <w:rPr>
                <w:rFonts w:ascii="Avenir Next LT Pro" w:hAnsi="Avenir Next LT Pro"/>
                <w:sz w:val="17"/>
                <w:szCs w:val="17"/>
              </w:rPr>
            </w:pPr>
            <w:r w:rsidRPr="00C73CBD">
              <w:rPr>
                <w:rFonts w:ascii="Avenir Next LT Pro" w:hAnsi="Avenir Next LT Pro"/>
                <w:sz w:val="17"/>
                <w:szCs w:val="17"/>
              </w:rPr>
              <w:t>set/change a time or loss limit</w:t>
            </w:r>
          </w:p>
          <w:p w14:paraId="60D940AA" w14:textId="77777777" w:rsidR="001B0EEF" w:rsidRPr="00C73CBD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  <w:rPr>
                <w:rFonts w:ascii="Avenir Next LT Pro" w:hAnsi="Avenir Next LT Pro"/>
                <w:sz w:val="17"/>
                <w:szCs w:val="17"/>
              </w:rPr>
            </w:pPr>
            <w:r w:rsidRPr="00C73CBD">
              <w:rPr>
                <w:rFonts w:ascii="Avenir Next LT Pro" w:hAnsi="Avenir Next LT Pro"/>
                <w:sz w:val="17"/>
                <w:szCs w:val="17"/>
              </w:rPr>
              <w:t>set or reset a password</w:t>
            </w:r>
          </w:p>
          <w:p w14:paraId="0992B372" w14:textId="2B9CF07C" w:rsidR="001B0EEF" w:rsidRPr="00C73CBD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  <w:rPr>
                <w:rFonts w:ascii="Avenir Next LT Pro" w:hAnsi="Avenir Next LT Pro"/>
                <w:sz w:val="17"/>
                <w:szCs w:val="17"/>
              </w:rPr>
            </w:pPr>
            <w:r w:rsidRPr="00C73CBD">
              <w:rPr>
                <w:rFonts w:ascii="Avenir Next LT Pro" w:hAnsi="Avenir Next LT Pro"/>
                <w:sz w:val="17"/>
                <w:szCs w:val="17"/>
              </w:rPr>
              <w:t xml:space="preserve">use YourPlay on a </w:t>
            </w:r>
            <w:r>
              <w:rPr>
                <w:rFonts w:ascii="Avenir Next LT Pro" w:hAnsi="Avenir Next LT Pro"/>
                <w:sz w:val="17"/>
                <w:szCs w:val="17"/>
              </w:rPr>
              <w:t>gaming</w:t>
            </w:r>
            <w:r w:rsidRPr="00C73CBD">
              <w:rPr>
                <w:rFonts w:ascii="Avenir Next LT Pro" w:hAnsi="Avenir Next LT Pro"/>
                <w:sz w:val="17"/>
                <w:szCs w:val="17"/>
              </w:rPr>
              <w:t xml:space="preserve"> machine</w:t>
            </w:r>
          </w:p>
          <w:p w14:paraId="253D575A" w14:textId="77777777" w:rsidR="001B0EEF" w:rsidRPr="008C2D3E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</w:pPr>
            <w:r w:rsidRPr="00C73CBD">
              <w:rPr>
                <w:rFonts w:ascii="Avenir Next LT Pro" w:hAnsi="Avenir Next LT Pro"/>
                <w:sz w:val="17"/>
                <w:szCs w:val="17"/>
              </w:rPr>
              <w:t>view their player activity statement.</w:t>
            </w:r>
          </w:p>
          <w:p w14:paraId="5BFACF4A" w14:textId="16EAE1CD" w:rsidR="001B0EEF" w:rsidRPr="008E409B" w:rsidRDefault="001B0EEF" w:rsidP="001B0EEF">
            <w:pPr>
              <w:pStyle w:val="TableText"/>
            </w:pPr>
            <w:r w:rsidRPr="008C2D3E">
              <w:t>Any training I receive on YourP</w:t>
            </w:r>
            <w:r>
              <w:t>l</w:t>
            </w:r>
            <w:r w:rsidRPr="008C2D3E">
              <w:t>ay, I record in the RGR.</w:t>
            </w:r>
          </w:p>
        </w:tc>
        <w:sdt>
          <w:sdtPr>
            <w:id w:val="40880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3FEF3089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698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5625CBC3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0306E96F" w14:textId="77777777" w:rsidR="001B0EEF" w:rsidRPr="00B717A2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57" w:history="1">
              <w:r w:rsidR="001B0EEF" w:rsidRPr="001257E7">
                <w:rPr>
                  <w:rStyle w:val="Hyperlink"/>
                </w:rPr>
                <w:t>Gambling Regulation (Pre -commitment and Loyalty Scheme) Regulations 2014 Reg 17</w:t>
              </w:r>
            </w:hyperlink>
          </w:p>
        </w:tc>
      </w:tr>
      <w:tr w:rsidR="001B0EEF" w:rsidRPr="00B717A2" w14:paraId="777A969F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1DAF5E26" w14:textId="77777777" w:rsidR="001B0EEF" w:rsidRDefault="001B0EEF" w:rsidP="001B0EEF">
            <w:pPr>
              <w:pStyle w:val="TableText"/>
            </w:pPr>
            <w:r>
              <w:t>I have checked that the</w:t>
            </w:r>
            <w:r w:rsidRPr="00BC3C20">
              <w:t xml:space="preserve"> YourPlay kiosk</w:t>
            </w:r>
            <w:r>
              <w:t>/s</w:t>
            </w:r>
            <w:r w:rsidRPr="00BC3C20">
              <w:t xml:space="preserve"> is </w:t>
            </w:r>
            <w:r>
              <w:t xml:space="preserve">fully </w:t>
            </w:r>
            <w:r w:rsidRPr="00BC3C20">
              <w:t>functioning</w:t>
            </w:r>
            <w:r>
              <w:t xml:space="preserve">. I check this every shift I work. </w:t>
            </w:r>
          </w:p>
          <w:p w14:paraId="67F510F9" w14:textId="4D1A057E" w:rsidR="001B0EEF" w:rsidRPr="00027E98" w:rsidRDefault="001B0EEF" w:rsidP="001B0EEF">
            <w:pPr>
              <w:pStyle w:val="TableText"/>
            </w:pPr>
            <w:r>
              <w:t>I have recorded this check in our RGR.</w:t>
            </w:r>
          </w:p>
        </w:tc>
        <w:sdt>
          <w:sdtPr>
            <w:id w:val="144142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3F9908E8" w14:textId="2CD0936A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708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6CF78E0F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39EF7F50" w14:textId="77777777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58" w:history="1">
              <w:r w:rsidR="001B0EEF" w:rsidRPr="00710E1B">
                <w:rPr>
                  <w:rStyle w:val="Hyperlink"/>
                </w:rPr>
                <w:t>GRA 2003 S3.8A.12</w:t>
              </w:r>
            </w:hyperlink>
          </w:p>
          <w:p w14:paraId="06986419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7011D739" w14:textId="6D10774A" w:rsidR="001B0EEF" w:rsidRPr="00B717A2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59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  <w:r w:rsidR="001B0EEF" w:rsidRPr="005321CE">
              <w:rPr>
                <w:rStyle w:val="Hyperlink"/>
              </w:rPr>
              <w:t xml:space="preserve"> </w:t>
            </w:r>
          </w:p>
        </w:tc>
      </w:tr>
      <w:tr w:rsidR="001B0EEF" w:rsidRPr="00B717A2" w14:paraId="5A1F52B1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55AD0DB2" w14:textId="77777777" w:rsidR="001B0EEF" w:rsidRDefault="001B0EEF" w:rsidP="001B0EEF">
            <w:pPr>
              <w:pStyle w:val="TableText"/>
            </w:pPr>
            <w:r>
              <w:t xml:space="preserve">I am using the venue manager card to check that all gaming machines are connected to YourPlay, and that time and spend limits can be monitored. </w:t>
            </w:r>
          </w:p>
          <w:p w14:paraId="48292734" w14:textId="5D77BD7B" w:rsidR="001B0EEF" w:rsidRDefault="001B0EEF" w:rsidP="001B0EEF">
            <w:pPr>
              <w:pStyle w:val="TableText"/>
            </w:pPr>
            <w:r>
              <w:t xml:space="preserve">I have disabled any machines that are not connected. </w:t>
            </w:r>
          </w:p>
          <w:p w14:paraId="2CE1B26A" w14:textId="63A49D9A" w:rsidR="001B0EEF" w:rsidRDefault="001B0EEF" w:rsidP="001B0EEF">
            <w:pPr>
              <w:pStyle w:val="TableText"/>
            </w:pPr>
            <w:r>
              <w:t>I have recorded this check in our RGR. Any faults and disablements have been recorded in the RGR.</w:t>
            </w:r>
          </w:p>
        </w:tc>
        <w:sdt>
          <w:sdtPr>
            <w:id w:val="-85811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69865A48" w14:textId="5BDE47E2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250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62426AD3" w14:textId="12592A39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01B59877" w14:textId="77777777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60" w:history="1">
              <w:r w:rsidR="001B0EEF" w:rsidRPr="00710E1B">
                <w:rPr>
                  <w:rStyle w:val="Hyperlink"/>
                </w:rPr>
                <w:t>GRA 2003 S3.8A.12</w:t>
              </w:r>
            </w:hyperlink>
          </w:p>
          <w:p w14:paraId="2A6E658C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2909055C" w14:textId="2EA6B2D9" w:rsidR="001B0EEF" w:rsidRDefault="00000000" w:rsidP="001B0EEF">
            <w:pPr>
              <w:pStyle w:val="TableText"/>
              <w:ind w:left="0"/>
            </w:pPr>
            <w:hyperlink r:id="rId61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  <w:r w:rsidR="001B0EEF" w:rsidRPr="005321CE">
              <w:rPr>
                <w:rStyle w:val="Hyperlink"/>
              </w:rPr>
              <w:t xml:space="preserve"> </w:t>
            </w:r>
          </w:p>
        </w:tc>
      </w:tr>
      <w:tr w:rsidR="001B0EEF" w:rsidRPr="00B717A2" w14:paraId="1F2D288E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34F147C6" w14:textId="77777777" w:rsidR="001B0EEF" w:rsidRDefault="001B0EEF" w:rsidP="001B0EEF">
            <w:pPr>
              <w:pStyle w:val="TableText"/>
            </w:pPr>
            <w:r>
              <w:rPr>
                <w:noProof/>
              </w:rPr>
              <w:drawing>
                <wp:inline distT="0" distB="0" distL="0" distR="0" wp14:anchorId="4A3DA689" wp14:editId="3A2ABCA6">
                  <wp:extent cx="644706" cy="1354347"/>
                  <wp:effectExtent l="0" t="0" r="3175" b="0"/>
                  <wp:docPr id="1656789713" name="Picture 1656789713" descr="A picture of the purple YourPlay information brochure. Has a QR code on the front for more inform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789713" name="Picture 1656789713" descr="A picture of the purple YourPlay information brochure. Has a QR code on the front for more information."/>
                          <pic:cNvPicPr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706" cy="1354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F79754" w14:textId="0E1E343D" w:rsidR="001B0EEF" w:rsidRDefault="001B0EEF" w:rsidP="001B0EEF">
            <w:pPr>
              <w:pStyle w:val="TableText"/>
            </w:pPr>
            <w:r>
              <w:t xml:space="preserve">I have checked that we have the </w:t>
            </w:r>
            <w:r w:rsidR="2E31A2A1">
              <w:t xml:space="preserve">right number of </w:t>
            </w:r>
            <w:r>
              <w:t xml:space="preserve">purple YourPlay information brochures at each cashier and player service point- printed version only. </w:t>
            </w:r>
          </w:p>
          <w:p w14:paraId="275B5411" w14:textId="64833890" w:rsidR="001B0EEF" w:rsidRPr="00027E98" w:rsidRDefault="001B0EEF" w:rsidP="001B0EEF">
            <w:pPr>
              <w:pStyle w:val="TableText"/>
            </w:pPr>
            <w:r>
              <w:t>I have recorded this check in our RGR.</w:t>
            </w:r>
          </w:p>
        </w:tc>
        <w:sdt>
          <w:sdtPr>
            <w:id w:val="42678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75B4E18C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221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373D9BBD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518C8072" w14:textId="77777777" w:rsidR="001B0EEF" w:rsidRPr="00A16621" w:rsidRDefault="001B0EEF" w:rsidP="001B0EEF">
            <w:pPr>
              <w:pStyle w:val="TableText"/>
              <w:ind w:left="0"/>
              <w:rPr>
                <w:rStyle w:val="Hyperlink"/>
              </w:rPr>
            </w:pPr>
            <w:r w:rsidRPr="00B717A2">
              <w:rPr>
                <w:rStyle w:val="Hyperlink"/>
              </w:rPr>
              <w:fldChar w:fldCharType="begin"/>
            </w:r>
            <w:r w:rsidRPr="00B717A2">
              <w:rPr>
                <w:rStyle w:val="Hyperlink"/>
              </w:rPr>
              <w:instrText>HYPERLINK "http://classic.austlii.edu.au/au/legis/vic/consol_reg/gralsr2014616/s14.html"</w:instrText>
            </w:r>
            <w:r w:rsidRPr="00B717A2">
              <w:rPr>
                <w:rStyle w:val="Hyperlink"/>
              </w:rPr>
            </w:r>
            <w:r w:rsidRPr="00B717A2">
              <w:rPr>
                <w:rStyle w:val="Hyperlink"/>
              </w:rPr>
              <w:fldChar w:fldCharType="separate"/>
            </w:r>
            <w:r w:rsidRPr="00A16621">
              <w:rPr>
                <w:rStyle w:val="Hyperlink"/>
              </w:rPr>
              <w:t xml:space="preserve">Gambling Regulation (Pre -commitment and Loyalty Scheme) Regulations 2014 </w:t>
            </w:r>
          </w:p>
          <w:p w14:paraId="162866A4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  <w:r w:rsidRPr="00A16621">
              <w:rPr>
                <w:rStyle w:val="Hyperlink"/>
              </w:rPr>
              <w:t>Reg 14 Pre-commitment information brochures 1(a) and (b)</w:t>
            </w:r>
            <w:r w:rsidRPr="00B717A2">
              <w:rPr>
                <w:rStyle w:val="Hyperlink"/>
              </w:rPr>
              <w:fldChar w:fldCharType="end"/>
            </w:r>
            <w:r w:rsidRPr="00B717A2">
              <w:rPr>
                <w:rStyle w:val="Hyperlink"/>
              </w:rPr>
              <w:t xml:space="preserve"> </w:t>
            </w:r>
          </w:p>
          <w:p w14:paraId="275BDEE2" w14:textId="77777777" w:rsidR="001B0EEF" w:rsidRPr="00B717A2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26F65129" w14:textId="77777777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63" w:history="1">
              <w:r w:rsidR="001B0EEF" w:rsidRPr="0057683A">
                <w:rPr>
                  <w:rStyle w:val="Hyperlink"/>
                </w:rPr>
                <w:t>YourPlay Venue Support Materials fact sheet</w:t>
              </w:r>
            </w:hyperlink>
          </w:p>
          <w:p w14:paraId="1406A15D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6203212A" w14:textId="77777777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64" w:history="1">
              <w:r w:rsidR="001B0EEF" w:rsidRPr="005E627B">
                <w:rPr>
                  <w:rStyle w:val="Hyperlink"/>
                </w:rPr>
                <w:t>Signage inside gaming venues</w:t>
              </w:r>
            </w:hyperlink>
          </w:p>
          <w:p w14:paraId="29266C8D" w14:textId="77777777" w:rsidR="001B0EEF" w:rsidRPr="00B717A2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5294527B" w14:textId="02D2CD63" w:rsidR="001B0EEF" w:rsidRPr="00B717A2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65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</w:p>
        </w:tc>
      </w:tr>
      <w:tr w:rsidR="001B0EEF" w:rsidRPr="00B717A2" w14:paraId="27DD1D5B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22798A55" w14:textId="77777777" w:rsidR="001B0EEF" w:rsidRDefault="001B0EEF" w:rsidP="001B0EEF">
            <w:pPr>
              <w:pStyle w:val="TableText"/>
            </w:pPr>
            <w:r>
              <w:rPr>
                <w:noProof/>
              </w:rPr>
              <w:lastRenderedPageBreak/>
              <w:drawing>
                <wp:inline distT="0" distB="0" distL="0" distR="0" wp14:anchorId="1493EED8" wp14:editId="0A3E9356">
                  <wp:extent cx="646981" cy="1348636"/>
                  <wp:effectExtent l="0" t="0" r="1270" b="4445"/>
                  <wp:docPr id="1839783293" name="Picture 1839783293" descr="A picture of the dark blue Pokie know the facts brochure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783293" name="Picture 1839783293" descr="A picture of the dark blue Pokie know the facts brochure. "/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981" cy="134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04E91" w14:textId="36AE19B1" w:rsidR="001B0EEF" w:rsidRDefault="001B0EEF" w:rsidP="001B0EEF">
            <w:pPr>
              <w:pStyle w:val="TableText"/>
            </w:pPr>
            <w:r>
              <w:t xml:space="preserve">I have checked that we have the </w:t>
            </w:r>
            <w:r w:rsidR="0CBCEC8E">
              <w:t xml:space="preserve">right number of </w:t>
            </w:r>
            <w:r>
              <w:t xml:space="preserve">dark blue ‘Pokies - Know the facts’ brochures at each cashier area and player service point- printed version only. </w:t>
            </w:r>
          </w:p>
          <w:p w14:paraId="2BBCA1F1" w14:textId="7BB8EFBE" w:rsidR="001B0EEF" w:rsidRPr="00027E98" w:rsidRDefault="001B0EEF" w:rsidP="001B0EEF">
            <w:pPr>
              <w:pStyle w:val="TableText"/>
            </w:pPr>
            <w:r>
              <w:t>I have recorded this check in our RGR.</w:t>
            </w:r>
          </w:p>
        </w:tc>
        <w:sdt>
          <w:sdtPr>
            <w:id w:val="211562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7E9D63D4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376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770BAE94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163559A1" w14:textId="071BECCD" w:rsidR="001B0EEF" w:rsidRPr="00925EAE" w:rsidRDefault="001B0EEF" w:rsidP="001B0EEF">
            <w:pPr>
              <w:pStyle w:val="TableText"/>
              <w:ind w:left="0"/>
              <w:rPr>
                <w:rStyle w:val="Hyperlink"/>
              </w:rPr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>HYPERLINK "http://classic.austlii.edu.au/au/legis/vic/consol_reg/gralsr2014616/s14.html"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 w:rsidRPr="00925EAE">
              <w:rPr>
                <w:rStyle w:val="Hyperlink"/>
              </w:rPr>
              <w:t xml:space="preserve">Gambling Regulation (Pre -commitment and Loyalty Scheme) Regulations 2014 </w:t>
            </w:r>
          </w:p>
          <w:p w14:paraId="6E1E482B" w14:textId="4C1768EC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  <w:r w:rsidRPr="00925EAE">
              <w:rPr>
                <w:rStyle w:val="Hyperlink"/>
              </w:rPr>
              <w:t>Reg 14 Pre-commitment information brochures 1(a) and (b)</w:t>
            </w:r>
            <w:r>
              <w:rPr>
                <w:rStyle w:val="Hyperlink"/>
              </w:rPr>
              <w:fldChar w:fldCharType="end"/>
            </w:r>
          </w:p>
          <w:p w14:paraId="3A164BE6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2FB31873" w14:textId="63C72B75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67" w:history="1">
              <w:r w:rsidR="001B0EEF" w:rsidRPr="0057683A">
                <w:rPr>
                  <w:rStyle w:val="Hyperlink"/>
                </w:rPr>
                <w:t>YourPlay Venue Support Materials fact sheet</w:t>
              </w:r>
            </w:hyperlink>
          </w:p>
          <w:p w14:paraId="544D65C8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04BDAEFA" w14:textId="77777777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68" w:history="1">
              <w:r w:rsidR="001B0EEF" w:rsidRPr="005E627B">
                <w:rPr>
                  <w:rStyle w:val="Hyperlink"/>
                </w:rPr>
                <w:t>Signage inside gaming venues</w:t>
              </w:r>
            </w:hyperlink>
          </w:p>
          <w:p w14:paraId="05C79E73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2CA3ED8E" w14:textId="7F91C78D" w:rsidR="001B0EEF" w:rsidRPr="00B717A2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69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</w:p>
        </w:tc>
      </w:tr>
      <w:tr w:rsidR="001B0EEF" w:rsidRPr="00B717A2" w14:paraId="4021AB71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68BBEB72" w14:textId="77777777" w:rsidR="001B0EEF" w:rsidRDefault="001B0EEF" w:rsidP="001B0EEF">
            <w:pPr>
              <w:pStyle w:val="TableText"/>
            </w:pPr>
            <w:r>
              <w:rPr>
                <w:noProof/>
              </w:rPr>
              <w:drawing>
                <wp:inline distT="0" distB="0" distL="0" distR="0" wp14:anchorId="1DA70CEE" wp14:editId="2CA7D344">
                  <wp:extent cx="652192" cy="1345721"/>
                  <wp:effectExtent l="0" t="0" r="0" b="6985"/>
                  <wp:docPr id="259657491" name="Picture 259657491" descr="A picture of the teal terms and conditions brochure. It has a QR code on the front for the full terms and condi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57491" name="Picture 259657491" descr="A picture of the teal terms and conditions brochure. It has a QR code on the front for the full terms and conditions.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92" cy="134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191F8" w14:textId="36098DA7" w:rsidR="001B0EEF" w:rsidRDefault="001B0EEF" w:rsidP="001B0EEF">
            <w:pPr>
              <w:pStyle w:val="TableText"/>
            </w:pPr>
            <w:r>
              <w:t xml:space="preserve">I have checked that we have </w:t>
            </w:r>
            <w:r w:rsidR="60EB0CED">
              <w:t xml:space="preserve">the right number of </w:t>
            </w:r>
            <w:r>
              <w:t xml:space="preserve">the teal YourPlay ‘Terms and Conditions’ brochures at each cashier area and player service point- printed version only. </w:t>
            </w:r>
          </w:p>
          <w:p w14:paraId="0C4467E2" w14:textId="01F68E9A" w:rsidR="001B0EEF" w:rsidRPr="00027E98" w:rsidRDefault="001B0EEF" w:rsidP="001B0EEF">
            <w:pPr>
              <w:pStyle w:val="TableText"/>
            </w:pPr>
            <w:r>
              <w:t>I have recorded this check in our RGR.</w:t>
            </w:r>
          </w:p>
        </w:tc>
        <w:sdt>
          <w:sdtPr>
            <w:id w:val="57918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3751F90E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62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5ECC7184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642BB037" w14:textId="77777777" w:rsidR="001B0EEF" w:rsidRPr="00A16621" w:rsidRDefault="001B0EEF" w:rsidP="001B0EEF">
            <w:pPr>
              <w:pStyle w:val="TableText"/>
              <w:ind w:left="0"/>
              <w:rPr>
                <w:rStyle w:val="Hyperlink"/>
              </w:rPr>
            </w:pPr>
            <w:r w:rsidRPr="00B717A2">
              <w:rPr>
                <w:rStyle w:val="Hyperlink"/>
              </w:rPr>
              <w:fldChar w:fldCharType="begin"/>
            </w:r>
            <w:r w:rsidRPr="00B717A2">
              <w:rPr>
                <w:rStyle w:val="Hyperlink"/>
              </w:rPr>
              <w:instrText>HYPERLINK "http://classic.austlii.edu.au/au/legis/vic/consol_reg/gralsr2014616/s14.html"</w:instrText>
            </w:r>
            <w:r w:rsidRPr="00B717A2">
              <w:rPr>
                <w:rStyle w:val="Hyperlink"/>
              </w:rPr>
            </w:r>
            <w:r w:rsidRPr="00B717A2">
              <w:rPr>
                <w:rStyle w:val="Hyperlink"/>
              </w:rPr>
              <w:fldChar w:fldCharType="separate"/>
            </w:r>
            <w:r w:rsidRPr="00A16621">
              <w:rPr>
                <w:rStyle w:val="Hyperlink"/>
              </w:rPr>
              <w:t xml:space="preserve">Gambling Regulation (Pre -commitment and Loyalty Scheme) Regulations 2014 </w:t>
            </w:r>
          </w:p>
          <w:p w14:paraId="7B1410F5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  <w:r w:rsidRPr="00A16621">
              <w:rPr>
                <w:rStyle w:val="Hyperlink"/>
              </w:rPr>
              <w:t>Reg 14 Pre-commitment information brochures 1(a) and (b)</w:t>
            </w:r>
            <w:r w:rsidRPr="00B717A2">
              <w:rPr>
                <w:rStyle w:val="Hyperlink"/>
              </w:rPr>
              <w:fldChar w:fldCharType="end"/>
            </w:r>
          </w:p>
          <w:p w14:paraId="304A81E0" w14:textId="77777777" w:rsidR="001B0EEF" w:rsidRPr="00B717A2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000B76A7" w14:textId="0D91AABB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71" w:history="1">
              <w:r w:rsidR="001B0EEF" w:rsidRPr="00894E27">
                <w:rPr>
                  <w:rStyle w:val="Hyperlink"/>
                </w:rPr>
                <w:t>YourPlay Venue Support Materials fact sheet</w:t>
              </w:r>
            </w:hyperlink>
          </w:p>
          <w:p w14:paraId="680A8650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52D38CC1" w14:textId="77777777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72" w:history="1">
              <w:r w:rsidR="001B0EEF" w:rsidRPr="005E627B">
                <w:rPr>
                  <w:rStyle w:val="Hyperlink"/>
                </w:rPr>
                <w:t>Signage inside gaming venues</w:t>
              </w:r>
            </w:hyperlink>
          </w:p>
          <w:p w14:paraId="149A2787" w14:textId="77777777" w:rsidR="001B0EEF" w:rsidRPr="00B717A2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3F91316B" w14:textId="7993183F" w:rsidR="001B0EEF" w:rsidRPr="00B717A2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73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</w:p>
        </w:tc>
      </w:tr>
      <w:tr w:rsidR="001B0EEF" w:rsidRPr="00B717A2" w14:paraId="4C7220AA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48909B3D" w14:textId="48837E1A" w:rsidR="001B0EEF" w:rsidRDefault="001B0EEF" w:rsidP="001B0EEF">
            <w:pPr>
              <w:pStyle w:val="TableText"/>
            </w:pPr>
            <w:r>
              <w:t xml:space="preserve">For each of the brochures, I have confirmed that there is at least one brochure for each gaming machine in the venue. </w:t>
            </w:r>
          </w:p>
          <w:p w14:paraId="66BAD229" w14:textId="7125B729" w:rsidR="001B0EEF" w:rsidRPr="00027E98" w:rsidRDefault="001B0EEF" w:rsidP="001B0EEF">
            <w:pPr>
              <w:pStyle w:val="TableText"/>
            </w:pPr>
            <w:r>
              <w:t>I have recorded this check in our RGR.</w:t>
            </w:r>
          </w:p>
        </w:tc>
        <w:sdt>
          <w:sdtPr>
            <w:id w:val="-134608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281D4D02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641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071FFE9A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71770840" w14:textId="77777777" w:rsidR="001B0EEF" w:rsidRPr="00F815BA" w:rsidRDefault="001B0EEF" w:rsidP="001B0EEF">
            <w:pPr>
              <w:pStyle w:val="TableText"/>
              <w:ind w:left="0"/>
              <w:rPr>
                <w:rStyle w:val="Hyperlink"/>
              </w:rPr>
            </w:pPr>
            <w:r w:rsidRPr="00B717A2">
              <w:rPr>
                <w:rStyle w:val="Hyperlink"/>
              </w:rPr>
              <w:fldChar w:fldCharType="begin"/>
            </w:r>
            <w:r w:rsidRPr="00B717A2">
              <w:rPr>
                <w:rStyle w:val="Hyperlink"/>
              </w:rPr>
              <w:instrText>HYPERLINK "http://classic.austlii.edu.au/au/legis/vic/consol_reg/gralsr2014616/s14.html"</w:instrText>
            </w:r>
            <w:r w:rsidRPr="00B717A2">
              <w:rPr>
                <w:rStyle w:val="Hyperlink"/>
              </w:rPr>
            </w:r>
            <w:r w:rsidRPr="00B717A2">
              <w:rPr>
                <w:rStyle w:val="Hyperlink"/>
              </w:rPr>
              <w:fldChar w:fldCharType="separate"/>
            </w:r>
            <w:r w:rsidRPr="00F815BA">
              <w:rPr>
                <w:rStyle w:val="Hyperlink"/>
              </w:rPr>
              <w:t xml:space="preserve">Gambling Regulation (Pre -commitment and Loyalty Scheme) Regulations 2014 </w:t>
            </w:r>
          </w:p>
          <w:p w14:paraId="7E8462D4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  <w:r w:rsidRPr="00F815BA">
              <w:rPr>
                <w:rStyle w:val="Hyperlink"/>
              </w:rPr>
              <w:t xml:space="preserve">Reg 14 Pre-commitment information brochures (2) </w:t>
            </w:r>
            <w:r w:rsidRPr="00B717A2">
              <w:rPr>
                <w:rStyle w:val="Hyperlink"/>
              </w:rPr>
              <w:fldChar w:fldCharType="end"/>
            </w:r>
            <w:r w:rsidRPr="00B717A2">
              <w:rPr>
                <w:rStyle w:val="Hyperlink"/>
              </w:rPr>
              <w:t xml:space="preserve"> </w:t>
            </w:r>
          </w:p>
          <w:p w14:paraId="722727FB" w14:textId="77777777" w:rsidR="001B0EEF" w:rsidRPr="00B717A2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2F6BC07B" w14:textId="77777777" w:rsidR="00B02CC5" w:rsidRDefault="00000000" w:rsidP="00B02CC5">
            <w:pPr>
              <w:pStyle w:val="TableText"/>
              <w:ind w:left="0"/>
              <w:rPr>
                <w:rStyle w:val="Hyperlink"/>
              </w:rPr>
            </w:pPr>
            <w:hyperlink r:id="rId74" w:history="1">
              <w:r w:rsidR="00B02CC5" w:rsidRPr="005E627B">
                <w:rPr>
                  <w:rStyle w:val="Hyperlink"/>
                </w:rPr>
                <w:t>Signage inside gaming venues</w:t>
              </w:r>
            </w:hyperlink>
          </w:p>
          <w:p w14:paraId="1F166994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37D0484A" w14:textId="4C45BBF6" w:rsidR="001B0EEF" w:rsidRPr="00B717A2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75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</w:p>
        </w:tc>
      </w:tr>
      <w:tr w:rsidR="001B0EEF" w:rsidRPr="00B717A2" w14:paraId="541553DF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515BF52B" w14:textId="77777777" w:rsidR="001B0EEF" w:rsidRDefault="001B0EEF" w:rsidP="001B0EE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609226" wp14:editId="3CD3895B">
                  <wp:extent cx="644706" cy="1354347"/>
                  <wp:effectExtent l="0" t="0" r="3175" b="0"/>
                  <wp:docPr id="182580124" name="Picture 182580124" descr="A picture of the purple YourPlay information brochure. Has a QR code on the front for more inform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80124" name="Picture 182580124" descr="A picture of the purple YourPlay information brochure. Has a QR code on the front for more information.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706" cy="1354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4941D3" wp14:editId="076F065C">
                  <wp:extent cx="664210" cy="1350645"/>
                  <wp:effectExtent l="0" t="0" r="2540" b="1905"/>
                  <wp:docPr id="1079434634" name="Picture 1079434634" descr="A picture of the teal terms and conditions brochure. It has a QR code on the front for the full terms and condi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434634" name="Picture 1079434634" descr="A picture of the teal terms and conditions brochure. It has a QR code on the front for the full terms and conditions.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734" cy="1351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53AE92" wp14:editId="2A5CE4E4">
                  <wp:extent cx="657225" cy="1369991"/>
                  <wp:effectExtent l="0" t="0" r="0" b="1905"/>
                  <wp:docPr id="1931668227" name="Picture 1931668227" descr="A picture of the dark blue Pokie know the facts brochure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668227" name="Picture 1931668227" descr="A picture of the dark blue Pokie know the facts brochure. 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369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3D42D4" w14:textId="29AFAE6C" w:rsidR="001B0EEF" w:rsidRPr="007603EE" w:rsidRDefault="001B0EEF" w:rsidP="001B0EEF">
            <w:pPr>
              <w:pStyle w:val="TableText"/>
            </w:pPr>
            <w:r w:rsidRPr="007603EE">
              <w:t xml:space="preserve">If </w:t>
            </w:r>
            <w:r>
              <w:t>a patron asks</w:t>
            </w:r>
            <w:r w:rsidRPr="007603EE">
              <w:t>:</w:t>
            </w:r>
          </w:p>
          <w:p w14:paraId="0BF5FFAB" w14:textId="4AE01C4B" w:rsidR="001B0EEF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  <w:rPr>
                <w:rFonts w:ascii="Avenir Next LT Pro" w:hAnsi="Avenir Next LT Pro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  <w:szCs w:val="17"/>
              </w:rPr>
              <w:t xml:space="preserve">to </w:t>
            </w:r>
            <w:r w:rsidRPr="00884E1C">
              <w:rPr>
                <w:rFonts w:ascii="Avenir Next LT Pro" w:hAnsi="Avenir Next LT Pro"/>
                <w:sz w:val="17"/>
                <w:szCs w:val="17"/>
              </w:rPr>
              <w:t xml:space="preserve">sign up to a loyalty scheme </w:t>
            </w:r>
          </w:p>
          <w:p w14:paraId="11EBD454" w14:textId="3278358D" w:rsidR="001B0EEF" w:rsidRPr="00CE5533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  <w:rPr>
                <w:rFonts w:ascii="Avenir Next LT Pro" w:hAnsi="Avenir Next LT Pro"/>
                <w:sz w:val="17"/>
                <w:szCs w:val="17"/>
              </w:rPr>
            </w:pPr>
            <w:r w:rsidRPr="00CE5533">
              <w:rPr>
                <w:rFonts w:ascii="Avenir Next LT Pro" w:hAnsi="Avenir Next LT Pro"/>
                <w:sz w:val="17"/>
                <w:szCs w:val="17"/>
              </w:rPr>
              <w:t>for information about YourPlay.</w:t>
            </w:r>
          </w:p>
          <w:p w14:paraId="4FD9638A" w14:textId="1F63F2E5" w:rsidR="001B0EEF" w:rsidRDefault="001B0EEF" w:rsidP="001B0EEF">
            <w:pPr>
              <w:pStyle w:val="TableText"/>
            </w:pPr>
            <w:r>
              <w:t>I</w:t>
            </w:r>
            <w:r w:rsidRPr="002747A3">
              <w:t xml:space="preserve"> offer customers</w:t>
            </w:r>
            <w:r>
              <w:t>:</w:t>
            </w:r>
          </w:p>
          <w:p w14:paraId="61CC74B4" w14:textId="77777777" w:rsidR="001B0EEF" w:rsidRPr="00884E1C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  <w:rPr>
                <w:rFonts w:ascii="Avenir Next LT Pro" w:hAnsi="Avenir Next LT Pro"/>
                <w:sz w:val="17"/>
                <w:szCs w:val="17"/>
              </w:rPr>
            </w:pPr>
            <w:r w:rsidRPr="00884E1C">
              <w:rPr>
                <w:rFonts w:ascii="Avenir Next LT Pro" w:hAnsi="Avenir Next LT Pro"/>
                <w:sz w:val="17"/>
                <w:szCs w:val="17"/>
              </w:rPr>
              <w:t xml:space="preserve">the purple YourPlay information brochure </w:t>
            </w:r>
          </w:p>
          <w:p w14:paraId="7BA619D8" w14:textId="77777777" w:rsidR="001B0EEF" w:rsidRPr="00884E1C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  <w:rPr>
                <w:rFonts w:ascii="Avenir Next LT Pro" w:hAnsi="Avenir Next LT Pro"/>
                <w:sz w:val="17"/>
                <w:szCs w:val="17"/>
              </w:rPr>
            </w:pPr>
            <w:r w:rsidRPr="00884E1C">
              <w:rPr>
                <w:rFonts w:ascii="Avenir Next LT Pro" w:hAnsi="Avenir Next LT Pro"/>
                <w:sz w:val="17"/>
                <w:szCs w:val="17"/>
              </w:rPr>
              <w:lastRenderedPageBreak/>
              <w:t xml:space="preserve">the teal YourPlay ‘Terms and Conditions’ brochure </w:t>
            </w:r>
          </w:p>
          <w:p w14:paraId="6A3A7911" w14:textId="77777777" w:rsidR="001B0EEF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  <w:rPr>
                <w:rFonts w:ascii="Avenir Next LT Pro" w:hAnsi="Avenir Next LT Pro"/>
                <w:sz w:val="17"/>
                <w:szCs w:val="17"/>
              </w:rPr>
            </w:pPr>
            <w:r w:rsidRPr="00884E1C">
              <w:rPr>
                <w:rFonts w:ascii="Avenir Next LT Pro" w:hAnsi="Avenir Next LT Pro"/>
                <w:sz w:val="17"/>
                <w:szCs w:val="17"/>
              </w:rPr>
              <w:t>the dark blue ‘Pokies - Know the facts’ brochure.</w:t>
            </w:r>
          </w:p>
          <w:p w14:paraId="5C708F57" w14:textId="5DF58E02" w:rsidR="001B0EEF" w:rsidRPr="00D612E2" w:rsidRDefault="001B0EEF" w:rsidP="001B0EEF">
            <w:pPr>
              <w:pStyle w:val="TableText"/>
            </w:pPr>
            <w:r w:rsidRPr="004E5A3D">
              <w:t xml:space="preserve">I </w:t>
            </w:r>
            <w:r>
              <w:t>record this interaction in</w:t>
            </w:r>
            <w:r w:rsidRPr="004E5A3D">
              <w:t xml:space="preserve"> our RGR.</w:t>
            </w:r>
          </w:p>
        </w:tc>
        <w:sdt>
          <w:sdtPr>
            <w:id w:val="180187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6537E966" w14:textId="77777777" w:rsidR="001B0EEF" w:rsidRDefault="001B0EEF" w:rsidP="001B0EE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007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2D01E45E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3CA2BCB8" w14:textId="77777777" w:rsidR="001B0EEF" w:rsidRPr="00B717A2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76" w:anchor="s14" w:history="1">
              <w:r w:rsidR="001B0EEF" w:rsidRPr="007523F7">
                <w:rPr>
                  <w:rStyle w:val="Hyperlink"/>
                </w:rPr>
                <w:t>Gambling Regulation (Pre -commitment and Loyalty Scheme) Regulations 2014</w:t>
              </w:r>
            </w:hyperlink>
            <w:r w:rsidR="001B0EEF" w:rsidRPr="00B717A2">
              <w:rPr>
                <w:rStyle w:val="Hyperlink"/>
              </w:rPr>
              <w:t xml:space="preserve"> </w:t>
            </w:r>
          </w:p>
          <w:p w14:paraId="4A2EBF20" w14:textId="77777777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77" w:history="1">
              <w:r w:rsidR="001B0EEF" w:rsidRPr="00ED6C2F">
                <w:rPr>
                  <w:rStyle w:val="Hyperlink"/>
                </w:rPr>
                <w:t>Reg 29 Information to be given to loyalty scheme participants (a)</w:t>
              </w:r>
            </w:hyperlink>
          </w:p>
          <w:p w14:paraId="14533C09" w14:textId="77777777" w:rsidR="001B0EEF" w:rsidRPr="00B717A2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3059770C" w14:textId="77777777" w:rsidR="00A87158" w:rsidRDefault="00000000" w:rsidP="00A87158">
            <w:pPr>
              <w:pStyle w:val="TableText"/>
              <w:ind w:left="0"/>
              <w:rPr>
                <w:rStyle w:val="Hyperlink"/>
              </w:rPr>
            </w:pPr>
            <w:hyperlink r:id="rId78" w:history="1">
              <w:r w:rsidR="00A87158" w:rsidRPr="00894E27">
                <w:rPr>
                  <w:rStyle w:val="Hyperlink"/>
                </w:rPr>
                <w:t>YourPlay Venue Support Materials fact sheet</w:t>
              </w:r>
            </w:hyperlink>
          </w:p>
          <w:p w14:paraId="3236231C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7266A5F6" w14:textId="77777777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79" w:history="1">
              <w:r w:rsidR="001B0EEF" w:rsidRPr="005E627B">
                <w:rPr>
                  <w:rStyle w:val="Hyperlink"/>
                </w:rPr>
                <w:t>Signage inside gaming venues</w:t>
              </w:r>
            </w:hyperlink>
          </w:p>
          <w:p w14:paraId="79A418A8" w14:textId="77777777" w:rsidR="001B0EEF" w:rsidRPr="00B717A2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7E67181F" w14:textId="6686E2CC" w:rsidR="001B0EEF" w:rsidRPr="00B717A2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80" w:history="1">
              <w:r w:rsidR="001B0EEF" w:rsidRPr="005321CE">
                <w:rPr>
                  <w:rStyle w:val="Hyperlink"/>
                </w:rPr>
                <w:t>Ministerial Directions February 2020 Responsible Gambling Codes of Conduct</w:t>
              </w:r>
            </w:hyperlink>
          </w:p>
        </w:tc>
      </w:tr>
      <w:tr w:rsidR="001B0EEF" w:rsidRPr="00B717A2" w14:paraId="052A293E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  <w:shd w:val="clear" w:color="auto" w:fill="auto"/>
          </w:tcPr>
          <w:p w14:paraId="513F8088" w14:textId="77777777" w:rsidR="001B0EEF" w:rsidRDefault="001B0EEF" w:rsidP="001B0EEF">
            <w:pPr>
              <w:tabs>
                <w:tab w:val="left" w:pos="3198"/>
              </w:tabs>
            </w:pPr>
            <w:r>
              <w:rPr>
                <w:noProof/>
              </w:rPr>
              <w:drawing>
                <wp:inline distT="0" distB="0" distL="0" distR="0" wp14:anchorId="48C5CE1A" wp14:editId="67809C07">
                  <wp:extent cx="598170" cy="1295400"/>
                  <wp:effectExtent l="0" t="0" r="0" b="0"/>
                  <wp:docPr id="409730715" name="Picture 409730715" descr="A picture of the green casual card brochure. These tell you about the casual cards and venues need to insert the casual card in the front pocket of the brochure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30715" name="Picture 409730715" descr="A picture of the green casual card brochure. These tell you about the casual cards and venues need to insert the casual card in the front pocket of the brochure. "/>
                          <pic:cNvPicPr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32B82D" w14:textId="6F03B880" w:rsidR="001B0EEF" w:rsidRPr="003F2067" w:rsidRDefault="001B0EEF" w:rsidP="001B0EEF">
            <w:pPr>
              <w:pStyle w:val="TableText"/>
            </w:pPr>
            <w:r>
              <w:t>I have checked that:</w:t>
            </w:r>
          </w:p>
          <w:p w14:paraId="10D056DD" w14:textId="34DD4214" w:rsidR="001B0EEF" w:rsidRPr="00884E1C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  <w:rPr>
                <w:rFonts w:ascii="Avenir Next LT Pro" w:hAnsi="Avenir Next LT Pro"/>
                <w:sz w:val="17"/>
                <w:szCs w:val="17"/>
              </w:rPr>
            </w:pPr>
            <w:r w:rsidRPr="00884E1C">
              <w:rPr>
                <w:rFonts w:ascii="Avenir Next LT Pro" w:hAnsi="Avenir Next LT Pro"/>
                <w:sz w:val="17"/>
                <w:szCs w:val="17"/>
              </w:rPr>
              <w:t xml:space="preserve">we </w:t>
            </w:r>
            <w:r>
              <w:rPr>
                <w:rFonts w:ascii="Avenir Next LT Pro" w:hAnsi="Avenir Next LT Pro"/>
                <w:sz w:val="17"/>
                <w:szCs w:val="17"/>
              </w:rPr>
              <w:t>have</w:t>
            </w:r>
            <w:r w:rsidRPr="00884E1C">
              <w:rPr>
                <w:rFonts w:ascii="Avenir Next LT Pro" w:hAnsi="Avenir Next LT Pro"/>
                <w:sz w:val="17"/>
                <w:szCs w:val="17"/>
              </w:rPr>
              <w:t xml:space="preserve"> the green casual card brochures</w:t>
            </w:r>
            <w:r>
              <w:rPr>
                <w:rFonts w:ascii="Avenir Next LT Pro" w:hAnsi="Avenir Next LT Pro"/>
                <w:sz w:val="17"/>
                <w:szCs w:val="17"/>
              </w:rPr>
              <w:t xml:space="preserve"> with casual cards</w:t>
            </w:r>
            <w:r w:rsidRPr="00884E1C">
              <w:rPr>
                <w:rFonts w:ascii="Avenir Next LT Pro" w:hAnsi="Avenir Next LT Pro"/>
                <w:sz w:val="17"/>
                <w:szCs w:val="17"/>
              </w:rPr>
              <w:t xml:space="preserve"> in the </w:t>
            </w:r>
            <w:r>
              <w:rPr>
                <w:rFonts w:ascii="Avenir Next LT Pro" w:hAnsi="Avenir Next LT Pro"/>
                <w:sz w:val="17"/>
                <w:szCs w:val="17"/>
              </w:rPr>
              <w:t>GMA</w:t>
            </w:r>
          </w:p>
          <w:p w14:paraId="23A11ED3" w14:textId="71C2D1A1" w:rsidR="001B0EEF" w:rsidRPr="00884E1C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  <w:rPr>
                <w:rFonts w:ascii="Avenir Next LT Pro" w:hAnsi="Avenir Next LT Pro"/>
                <w:sz w:val="17"/>
                <w:szCs w:val="17"/>
              </w:rPr>
            </w:pPr>
            <w:r w:rsidRPr="00884E1C">
              <w:rPr>
                <w:rFonts w:ascii="Avenir Next LT Pro" w:hAnsi="Avenir Next LT Pro"/>
                <w:sz w:val="17"/>
                <w:szCs w:val="17"/>
              </w:rPr>
              <w:t>at least 20 casual player cards ar</w:t>
            </w:r>
            <w:r>
              <w:rPr>
                <w:rFonts w:ascii="Avenir Next LT Pro" w:hAnsi="Avenir Next LT Pro"/>
                <w:sz w:val="17"/>
                <w:szCs w:val="17"/>
              </w:rPr>
              <w:t>e</w:t>
            </w:r>
            <w:r w:rsidRPr="00884E1C">
              <w:rPr>
                <w:rFonts w:ascii="Avenir Next LT Pro" w:hAnsi="Avenir Next LT Pro"/>
                <w:sz w:val="17"/>
                <w:szCs w:val="17"/>
              </w:rPr>
              <w:t xml:space="preserve"> available for customers to collect from each player service point and cashier area in the venue and </w:t>
            </w:r>
          </w:p>
          <w:p w14:paraId="20259BE8" w14:textId="46E881B1" w:rsidR="001B0EEF" w:rsidRPr="00091DE5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654" w:right="0"/>
            </w:pPr>
            <w:r w:rsidRPr="00884E1C">
              <w:rPr>
                <w:rFonts w:ascii="Avenir Next LT Pro" w:hAnsi="Avenir Next LT Pro"/>
                <w:sz w:val="17"/>
                <w:szCs w:val="17"/>
              </w:rPr>
              <w:t xml:space="preserve">the total number of casual player cards available in the venue is equal to or greater than the total number of </w:t>
            </w:r>
            <w:r>
              <w:rPr>
                <w:rFonts w:ascii="Avenir Next LT Pro" w:hAnsi="Avenir Next LT Pro"/>
                <w:sz w:val="17"/>
                <w:szCs w:val="17"/>
              </w:rPr>
              <w:t>gaming</w:t>
            </w:r>
            <w:r w:rsidRPr="00884E1C">
              <w:rPr>
                <w:rFonts w:ascii="Avenir Next LT Pro" w:hAnsi="Avenir Next LT Pro"/>
                <w:sz w:val="17"/>
                <w:szCs w:val="17"/>
              </w:rPr>
              <w:t xml:space="preserve"> machines in the </w:t>
            </w:r>
            <w:r>
              <w:rPr>
                <w:rFonts w:ascii="Avenir Next LT Pro" w:hAnsi="Avenir Next LT Pro"/>
                <w:sz w:val="17"/>
                <w:szCs w:val="17"/>
              </w:rPr>
              <w:t>GMA</w:t>
            </w:r>
            <w:r w:rsidRPr="00884E1C">
              <w:rPr>
                <w:rFonts w:ascii="Avenir Next LT Pro" w:hAnsi="Avenir Next LT Pro"/>
                <w:sz w:val="17"/>
                <w:szCs w:val="17"/>
              </w:rPr>
              <w:t>.</w:t>
            </w:r>
          </w:p>
          <w:p w14:paraId="329A1700" w14:textId="525F08F2" w:rsidR="001B0EEF" w:rsidRDefault="001B0EEF" w:rsidP="001B0EEF">
            <w:pPr>
              <w:pStyle w:val="TableText"/>
            </w:pPr>
            <w:r>
              <w:t xml:space="preserve">I have counted </w:t>
            </w:r>
            <w:r w:rsidRPr="00C60D64">
              <w:t>___</w:t>
            </w:r>
            <w:r>
              <w:t>__</w:t>
            </w:r>
            <w:r w:rsidRPr="00C60D64">
              <w:t xml:space="preserve"> casual cards at </w:t>
            </w:r>
            <w:r>
              <w:t>the</w:t>
            </w:r>
            <w:r w:rsidRPr="00C60D64">
              <w:t xml:space="preserve"> cashier</w:t>
            </w:r>
            <w:r>
              <w:t xml:space="preserve"> area.</w:t>
            </w:r>
          </w:p>
          <w:p w14:paraId="15447E3C" w14:textId="77777777" w:rsidR="001B0EEF" w:rsidRDefault="001B0EEF" w:rsidP="001B0EEF">
            <w:pPr>
              <w:pStyle w:val="TableText"/>
            </w:pPr>
            <w:r>
              <w:t>I have counted _____ casual cards at the player service point/s.</w:t>
            </w:r>
          </w:p>
          <w:p w14:paraId="77284384" w14:textId="60ACA313" w:rsidR="001B0EEF" w:rsidRPr="00AE2314" w:rsidRDefault="001B0EEF" w:rsidP="001B0EEF">
            <w:pPr>
              <w:pStyle w:val="TableText"/>
            </w:pPr>
            <w:r>
              <w:t>I have recorded this check in our RGR.</w:t>
            </w:r>
          </w:p>
        </w:tc>
        <w:sdt>
          <w:sdtPr>
            <w:id w:val="-12855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  <w:shd w:val="clear" w:color="auto" w:fill="auto"/>
              </w:tcPr>
              <w:p w14:paraId="5EB30800" w14:textId="77777777" w:rsidR="001B0EEF" w:rsidRDefault="001B0EEF" w:rsidP="001B0EE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592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  <w:shd w:val="clear" w:color="auto" w:fill="auto"/>
              </w:tcPr>
              <w:p w14:paraId="1546DB51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  <w:shd w:val="clear" w:color="auto" w:fill="auto"/>
          </w:tcPr>
          <w:p w14:paraId="5A587ACE" w14:textId="77777777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82" w:history="1">
              <w:r w:rsidR="001B0EEF" w:rsidRPr="0046481A">
                <w:rPr>
                  <w:rStyle w:val="Hyperlink"/>
                </w:rPr>
                <w:t>Gambling Regulation (Pre-commitment and Loyalty Scheme) 2014 Regulation 13 (1)</w:t>
              </w:r>
            </w:hyperlink>
          </w:p>
          <w:p w14:paraId="5EACC3D0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418E81BD" w14:textId="51F0A040" w:rsidR="001B0EEF" w:rsidRPr="008D6EBF" w:rsidRDefault="00000000" w:rsidP="001B0EEF">
            <w:pPr>
              <w:pStyle w:val="TableText"/>
              <w:ind w:left="0"/>
              <w:rPr>
                <w:color w:val="0563C1" w:themeColor="hyperlink"/>
                <w:u w:val="single"/>
              </w:rPr>
            </w:pPr>
            <w:hyperlink r:id="rId83" w:history="1">
              <w:r w:rsidR="001B0EEF" w:rsidRPr="001369A4">
                <w:rPr>
                  <w:rStyle w:val="Hyperlink"/>
                </w:rPr>
                <w:t>YourPlay Venue Support Materials fact sheet</w:t>
              </w:r>
            </w:hyperlink>
          </w:p>
          <w:p w14:paraId="4C71538C" w14:textId="329F0AF2" w:rsidR="001B0EEF" w:rsidRDefault="001B0EEF" w:rsidP="001B0EEF">
            <w:pPr>
              <w:pStyle w:val="TableText"/>
              <w:ind w:left="0"/>
            </w:pPr>
          </w:p>
          <w:p w14:paraId="66F6AB77" w14:textId="005B5FA8" w:rsidR="001B0EEF" w:rsidRPr="00B717A2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84" w:history="1">
              <w:r w:rsidR="001B0EEF" w:rsidRPr="005E627B">
                <w:rPr>
                  <w:rStyle w:val="Hyperlink"/>
                </w:rPr>
                <w:t>Signage inside gaming venues</w:t>
              </w:r>
            </w:hyperlink>
          </w:p>
          <w:p w14:paraId="131419B0" w14:textId="201CE899" w:rsidR="001B0EEF" w:rsidRPr="00B717A2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</w:tc>
      </w:tr>
      <w:tr w:rsidR="001B0EEF" w:rsidRPr="00B717A2" w14:paraId="6059173F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3A8D05A2" w14:textId="77777777" w:rsidR="001B0EEF" w:rsidRDefault="001B0EEF" w:rsidP="001B0EEF">
            <w:pPr>
              <w:pStyle w:val="TableText"/>
            </w:pPr>
            <w:r>
              <w:t>I know how to enc</w:t>
            </w:r>
            <w:r w:rsidRPr="00C54541">
              <w:t>ode casual card</w:t>
            </w:r>
            <w:r>
              <w:t>s</w:t>
            </w:r>
            <w:r w:rsidRPr="00C54541">
              <w:t xml:space="preserve"> and insert them into the front pocket of the green casual card brochure</w:t>
            </w:r>
            <w:r>
              <w:t>s.</w:t>
            </w:r>
          </w:p>
          <w:p w14:paraId="1D03C630" w14:textId="2D557788" w:rsidR="001B0EEF" w:rsidRPr="002747A3" w:rsidRDefault="001B0EEF" w:rsidP="001B0EEF">
            <w:pPr>
              <w:pStyle w:val="TableText"/>
            </w:pPr>
            <w:r>
              <w:t>Any encoding or topping up of brochures/cards is recorded in the RGR</w:t>
            </w:r>
          </w:p>
        </w:tc>
        <w:sdt>
          <w:sdtPr>
            <w:id w:val="79187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34D6F276" w14:textId="77777777" w:rsidR="001B0EEF" w:rsidRDefault="001B0EEF" w:rsidP="001B0EE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190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3520563C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34990C92" w14:textId="77777777" w:rsidR="001B0EEF" w:rsidRPr="00FE4188" w:rsidRDefault="001B0EEF" w:rsidP="001B0EEF">
            <w:pPr>
              <w:pStyle w:val="TableText"/>
              <w:ind w:left="0"/>
              <w:rPr>
                <w:rStyle w:val="Hyperlink"/>
              </w:rPr>
            </w:pPr>
            <w:r w:rsidRPr="00B717A2">
              <w:rPr>
                <w:rStyle w:val="Hyperlink"/>
              </w:rPr>
              <w:fldChar w:fldCharType="begin"/>
            </w:r>
            <w:r w:rsidRPr="00B717A2">
              <w:rPr>
                <w:rStyle w:val="Hyperlink"/>
              </w:rPr>
              <w:instrText>HYPERLINK "http://classic.austlii.edu.au/au/legis/vic/consol_reg/gralsr2014616/s13.html"</w:instrText>
            </w:r>
            <w:r w:rsidRPr="00B717A2">
              <w:rPr>
                <w:rStyle w:val="Hyperlink"/>
              </w:rPr>
            </w:r>
            <w:r w:rsidRPr="00B717A2">
              <w:rPr>
                <w:rStyle w:val="Hyperlink"/>
              </w:rPr>
              <w:fldChar w:fldCharType="separate"/>
            </w:r>
            <w:r w:rsidRPr="00FE4188">
              <w:rPr>
                <w:rStyle w:val="Hyperlink"/>
              </w:rPr>
              <w:t xml:space="preserve">Gambling Regulation (Pre-commitment and Loyalty Scheme) Regulations 2014 </w:t>
            </w:r>
          </w:p>
          <w:p w14:paraId="6E840F88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  <w:r w:rsidRPr="00FE4188">
              <w:rPr>
                <w:rStyle w:val="Hyperlink"/>
              </w:rPr>
              <w:t xml:space="preserve">Reg 13 Casual Player Cards </w:t>
            </w:r>
            <w:r w:rsidRPr="00B717A2">
              <w:rPr>
                <w:rStyle w:val="Hyperlink"/>
              </w:rPr>
              <w:fldChar w:fldCharType="end"/>
            </w:r>
            <w:r w:rsidRPr="00B717A2">
              <w:rPr>
                <w:rStyle w:val="Hyperlink"/>
              </w:rPr>
              <w:t xml:space="preserve"> </w:t>
            </w:r>
          </w:p>
          <w:p w14:paraId="6CE2AC20" w14:textId="77777777" w:rsidR="001B0EEF" w:rsidRPr="00B717A2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5B54D415" w14:textId="4733FEC7" w:rsidR="001B0EEF" w:rsidRPr="00B717A2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85" w:history="1">
              <w:r w:rsidR="001F7B0A" w:rsidRPr="001369A4">
                <w:rPr>
                  <w:rStyle w:val="Hyperlink"/>
                </w:rPr>
                <w:t>YourPlay Venue Support Materials fact sheet</w:t>
              </w:r>
            </w:hyperlink>
          </w:p>
        </w:tc>
      </w:tr>
      <w:tr w:rsidR="001B0EEF" w:rsidRPr="00B717A2" w14:paraId="1579D207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70ED339E" w14:textId="54D7B54B" w:rsidR="001B0EEF" w:rsidRDefault="001B0EEF" w:rsidP="001B0EEF">
            <w:pPr>
              <w:pStyle w:val="TableText"/>
            </w:pPr>
            <w:r>
              <w:t>I have checked our GMA to ensure that casual card brochures are displayed with the 3 information brochures.</w:t>
            </w:r>
          </w:p>
          <w:p w14:paraId="54DDC21F" w14:textId="790F917E" w:rsidR="001B0EEF" w:rsidRPr="002747A3" w:rsidRDefault="001B0EEF" w:rsidP="001B0EEF">
            <w:pPr>
              <w:pStyle w:val="TableText"/>
            </w:pPr>
            <w:r>
              <w:t>I have recorded this check in our RGR.</w:t>
            </w:r>
          </w:p>
        </w:tc>
        <w:sdt>
          <w:sdtPr>
            <w:id w:val="-199038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5A6D113A" w14:textId="77777777" w:rsidR="001B0EEF" w:rsidRDefault="001B0EEF" w:rsidP="001B0EE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689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253AC27A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5A438515" w14:textId="77777777" w:rsidR="001B0EEF" w:rsidRPr="00DF6130" w:rsidRDefault="001B0EEF" w:rsidP="001B0EEF">
            <w:pPr>
              <w:pStyle w:val="TableText"/>
              <w:ind w:left="0"/>
              <w:rPr>
                <w:rStyle w:val="Hyperlink"/>
              </w:rPr>
            </w:pPr>
            <w:r w:rsidRPr="00B717A2">
              <w:rPr>
                <w:rStyle w:val="Hyperlink"/>
              </w:rPr>
              <w:fldChar w:fldCharType="begin"/>
            </w:r>
            <w:r w:rsidRPr="00B717A2">
              <w:rPr>
                <w:rStyle w:val="Hyperlink"/>
              </w:rPr>
              <w:instrText xml:space="preserve"> HYPERLINK "http://classic.austlii.edu.au/au/legis/vic/consol_reg/gralsr2014616/s13.html" </w:instrText>
            </w:r>
            <w:r w:rsidRPr="00B717A2">
              <w:rPr>
                <w:rStyle w:val="Hyperlink"/>
              </w:rPr>
            </w:r>
            <w:r w:rsidRPr="00B717A2">
              <w:rPr>
                <w:rStyle w:val="Hyperlink"/>
              </w:rPr>
              <w:fldChar w:fldCharType="separate"/>
            </w:r>
            <w:r w:rsidRPr="00DF6130">
              <w:rPr>
                <w:rStyle w:val="Hyperlink"/>
              </w:rPr>
              <w:t xml:space="preserve">Gambling Regulation (Pre-commitment and Loyalty Scheme) Regulations 2014 </w:t>
            </w:r>
          </w:p>
          <w:p w14:paraId="6B554A65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  <w:r w:rsidRPr="00DF6130">
              <w:rPr>
                <w:rStyle w:val="Hyperlink"/>
              </w:rPr>
              <w:t>Reg 13 Casual Player Cards 1(f)</w:t>
            </w:r>
            <w:r w:rsidRPr="00B717A2">
              <w:rPr>
                <w:rStyle w:val="Hyperlink"/>
              </w:rPr>
              <w:fldChar w:fldCharType="end"/>
            </w:r>
            <w:r w:rsidRPr="00B717A2">
              <w:rPr>
                <w:rStyle w:val="Hyperlink"/>
              </w:rPr>
              <w:t xml:space="preserve"> </w:t>
            </w:r>
          </w:p>
          <w:p w14:paraId="3C5368E0" w14:textId="77777777" w:rsidR="001B0EEF" w:rsidRPr="00B717A2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421407BE" w14:textId="67D14588" w:rsidR="001B0EEF" w:rsidRPr="00B717A2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86" w:history="1">
              <w:r w:rsidR="001F7B0A" w:rsidRPr="001369A4">
                <w:rPr>
                  <w:rStyle w:val="Hyperlink"/>
                </w:rPr>
                <w:t>YourPlay Venue Support Materials fact sheet</w:t>
              </w:r>
            </w:hyperlink>
          </w:p>
        </w:tc>
      </w:tr>
      <w:tr w:rsidR="001B0EEF" w14:paraId="6D65CB58" w14:textId="77777777" w:rsidTr="6D8721F2">
        <w:tblPrEx>
          <w:tblLook w:val="04A0" w:firstRow="1" w:lastRow="0" w:firstColumn="1" w:lastColumn="0" w:noHBand="0" w:noVBand="1"/>
        </w:tblPrEx>
        <w:trPr>
          <w:trHeight w:val="27"/>
        </w:trPr>
        <w:tc>
          <w:tcPr>
            <w:tcW w:w="2167" w:type="pct"/>
            <w:gridSpan w:val="2"/>
          </w:tcPr>
          <w:p w14:paraId="7D7B0D63" w14:textId="77777777" w:rsidR="001B0EEF" w:rsidRDefault="001B0EEF" w:rsidP="001B0EEF">
            <w:pPr>
              <w:pStyle w:val="TableText"/>
            </w:pPr>
            <w:r>
              <w:rPr>
                <w:noProof/>
              </w:rPr>
              <w:drawing>
                <wp:inline distT="0" distB="0" distL="0" distR="0" wp14:anchorId="4BEE978D" wp14:editId="1B38E25A">
                  <wp:extent cx="838200" cy="1196226"/>
                  <wp:effectExtent l="0" t="0" r="0" b="4445"/>
                  <wp:docPr id="1052258147" name="Picture 1052258147" descr="A picture of the blue Gamblers help sign that has to be up in the gaming machine are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258147" name="Picture 1052258147" descr="A picture of the blue Gamblers help sign that has to be up in the gaming machine area.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875" cy="1198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BD8DAA" w14:textId="77777777" w:rsidR="001B0EEF" w:rsidRDefault="001B0EEF" w:rsidP="001B0EEF">
            <w:pPr>
              <w:pStyle w:val="TableText"/>
            </w:pPr>
            <w:r>
              <w:rPr>
                <w:noProof/>
              </w:rPr>
              <w:drawing>
                <wp:inline distT="0" distB="0" distL="0" distR="0" wp14:anchorId="70506046" wp14:editId="568A4581">
                  <wp:extent cx="822157" cy="1171575"/>
                  <wp:effectExtent l="0" t="0" r="0" b="0"/>
                  <wp:docPr id="1156821545" name="Picture 1156821545" descr="A picture of the purple YourPlay poster that has to be up in the gaming machine are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821545" name="Picture 1156821545" descr="A picture of the purple YourPlay poster that has to be up in the gaming machine area.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157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F0B8F5" w14:textId="65EC024E" w:rsidR="001B0EEF" w:rsidRPr="009A028A" w:rsidRDefault="001B0EEF" w:rsidP="001B0EEF">
            <w:pPr>
              <w:pStyle w:val="TableText"/>
            </w:pPr>
            <w:r>
              <w:t>I have checked that:</w:t>
            </w:r>
          </w:p>
          <w:p w14:paraId="2DBF95F0" w14:textId="7252DB74" w:rsidR="001B0EEF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right="0"/>
              <w:rPr>
                <w:rFonts w:ascii="Avenir Next LT Pro" w:hAnsi="Avenir Next LT Pro"/>
                <w:sz w:val="17"/>
                <w:szCs w:val="17"/>
              </w:rPr>
            </w:pPr>
            <w:r w:rsidRPr="00480F59">
              <w:rPr>
                <w:rFonts w:ascii="Avenir Next LT Pro" w:hAnsi="Avenir Next LT Pro"/>
                <w:sz w:val="17"/>
                <w:szCs w:val="17"/>
              </w:rPr>
              <w:lastRenderedPageBreak/>
              <w:t>one of these</w:t>
            </w:r>
            <w:r w:rsidRPr="00480F59">
              <w:rPr>
                <w:rFonts w:ascii="Arial" w:hAnsi="Arial" w:cs="Arial"/>
                <w:sz w:val="17"/>
                <w:szCs w:val="17"/>
              </w:rPr>
              <w:t> </w:t>
            </w:r>
            <w:r w:rsidRPr="00480F59">
              <w:rPr>
                <w:rFonts w:ascii="Avenir Next LT Pro" w:hAnsi="Avenir Next LT Pro"/>
                <w:sz w:val="17"/>
                <w:szCs w:val="17"/>
              </w:rPr>
              <w:t>posters (pictured above) </w:t>
            </w:r>
            <w:r>
              <w:rPr>
                <w:rFonts w:ascii="Avenir Next LT Pro" w:hAnsi="Avenir Next LT Pro"/>
                <w:sz w:val="17"/>
                <w:szCs w:val="17"/>
              </w:rPr>
              <w:t xml:space="preserve">is displayed </w:t>
            </w:r>
            <w:r w:rsidRPr="00480F59">
              <w:rPr>
                <w:rFonts w:ascii="Avenir Next LT Pro" w:hAnsi="Avenir Next LT Pro"/>
                <w:sz w:val="17"/>
                <w:szCs w:val="17"/>
              </w:rPr>
              <w:t xml:space="preserve">for every 15 </w:t>
            </w:r>
            <w:r>
              <w:rPr>
                <w:rFonts w:ascii="Avenir Next LT Pro" w:hAnsi="Avenir Next LT Pro"/>
                <w:sz w:val="17"/>
                <w:szCs w:val="17"/>
              </w:rPr>
              <w:t xml:space="preserve">gaming </w:t>
            </w:r>
            <w:r w:rsidRPr="00480F59">
              <w:rPr>
                <w:rFonts w:ascii="Avenir Next LT Pro" w:hAnsi="Avenir Next LT Pro"/>
                <w:sz w:val="17"/>
                <w:szCs w:val="17"/>
              </w:rPr>
              <w:t>machines</w:t>
            </w:r>
            <w:r>
              <w:rPr>
                <w:rFonts w:ascii="Avenir Next LT Pro" w:hAnsi="Avenir Next LT Pro"/>
                <w:sz w:val="17"/>
                <w:szCs w:val="17"/>
              </w:rPr>
              <w:t xml:space="preserve"> plus o</w:t>
            </w:r>
            <w:r w:rsidRPr="00754DF1">
              <w:rPr>
                <w:rFonts w:ascii="Avenir Next LT Pro" w:hAnsi="Avenir Next LT Pro"/>
                <w:sz w:val="17"/>
                <w:szCs w:val="17"/>
              </w:rPr>
              <w:t xml:space="preserve">ne additional poster for any additional machines less than </w:t>
            </w:r>
            <w:r>
              <w:rPr>
                <w:rFonts w:ascii="Avenir Next LT Pro" w:hAnsi="Avenir Next LT Pro"/>
                <w:sz w:val="17"/>
                <w:szCs w:val="17"/>
              </w:rPr>
              <w:t>15</w:t>
            </w:r>
            <w:r w:rsidRPr="00754DF1">
              <w:rPr>
                <w:rFonts w:ascii="Avenir Next LT Pro" w:hAnsi="Avenir Next LT Pro"/>
                <w:sz w:val="17"/>
                <w:szCs w:val="17"/>
              </w:rPr>
              <w:t xml:space="preserve"> in number</w:t>
            </w:r>
            <w:r>
              <w:rPr>
                <w:rFonts w:ascii="Avenir Next LT Pro" w:hAnsi="Avenir Next LT Pro"/>
                <w:sz w:val="17"/>
                <w:szCs w:val="17"/>
              </w:rPr>
              <w:t>.</w:t>
            </w:r>
          </w:p>
          <w:p w14:paraId="667EA525" w14:textId="4E4EA2B7" w:rsidR="001B0EEF" w:rsidRDefault="001B0EEF" w:rsidP="001B0EEF">
            <w:pPr>
              <w:pStyle w:val="ListParagraph"/>
              <w:spacing w:line="240" w:lineRule="auto"/>
              <w:ind w:right="0"/>
              <w:rPr>
                <w:rFonts w:ascii="Avenir Next LT Pro" w:hAnsi="Avenir Next LT Pro"/>
                <w:sz w:val="17"/>
                <w:szCs w:val="17"/>
              </w:rPr>
            </w:pPr>
            <w:r w:rsidRPr="00480F59">
              <w:rPr>
                <w:rFonts w:ascii="Avenir Next LT Pro" w:hAnsi="Avenir Next LT Pro"/>
                <w:sz w:val="17"/>
                <w:szCs w:val="17"/>
              </w:rPr>
              <w:t xml:space="preserve">For example, 50 </w:t>
            </w:r>
            <w:r>
              <w:rPr>
                <w:rFonts w:ascii="Avenir Next LT Pro" w:hAnsi="Avenir Next LT Pro"/>
                <w:sz w:val="17"/>
                <w:szCs w:val="17"/>
              </w:rPr>
              <w:t>gaming</w:t>
            </w:r>
            <w:r w:rsidRPr="00480F59">
              <w:rPr>
                <w:rFonts w:ascii="Avenir Next LT Pro" w:hAnsi="Avenir Next LT Pro"/>
                <w:sz w:val="17"/>
                <w:szCs w:val="17"/>
              </w:rPr>
              <w:t xml:space="preserve"> machines would require a total of 4 posters (3 posters to cover 45 </w:t>
            </w:r>
            <w:r>
              <w:rPr>
                <w:rFonts w:ascii="Avenir Next LT Pro" w:hAnsi="Avenir Next LT Pro"/>
                <w:sz w:val="17"/>
                <w:szCs w:val="17"/>
              </w:rPr>
              <w:t>gaming</w:t>
            </w:r>
            <w:r w:rsidRPr="00480F59">
              <w:rPr>
                <w:rFonts w:ascii="Avenir Next LT Pro" w:hAnsi="Avenir Next LT Pro"/>
                <w:sz w:val="17"/>
                <w:szCs w:val="17"/>
              </w:rPr>
              <w:t xml:space="preserve"> machines, and an extra poster for the other 5 </w:t>
            </w:r>
            <w:r>
              <w:rPr>
                <w:rFonts w:ascii="Avenir Next LT Pro" w:hAnsi="Avenir Next LT Pro"/>
                <w:sz w:val="17"/>
                <w:szCs w:val="17"/>
              </w:rPr>
              <w:t xml:space="preserve">gaming </w:t>
            </w:r>
            <w:r w:rsidRPr="00480F59">
              <w:rPr>
                <w:rFonts w:ascii="Avenir Next LT Pro" w:hAnsi="Avenir Next LT Pro"/>
                <w:sz w:val="17"/>
                <w:szCs w:val="17"/>
              </w:rPr>
              <w:t>machines)</w:t>
            </w:r>
            <w:r w:rsidRPr="00480F59">
              <w:rPr>
                <w:rFonts w:ascii="Arial" w:hAnsi="Arial" w:cs="Arial"/>
                <w:sz w:val="17"/>
                <w:szCs w:val="17"/>
              </w:rPr>
              <w:t> </w:t>
            </w:r>
            <w:r w:rsidRPr="00480F59">
              <w:rPr>
                <w:rFonts w:ascii="Avenir Next LT Pro" w:hAnsi="Avenir Next LT Pro"/>
                <w:sz w:val="17"/>
                <w:szCs w:val="17"/>
              </w:rPr>
              <w:t> </w:t>
            </w:r>
          </w:p>
          <w:p w14:paraId="49C099F7" w14:textId="7C89ABCE" w:rsidR="001B0EEF" w:rsidRPr="00754DF1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right="0"/>
              <w:rPr>
                <w:rFonts w:ascii="Avenir Next LT Pro" w:hAnsi="Avenir Next LT Pro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  <w:szCs w:val="17"/>
              </w:rPr>
              <w:t>there is</w:t>
            </w:r>
            <w:r w:rsidRPr="00480F59">
              <w:rPr>
                <w:rFonts w:ascii="Avenir Next LT Pro" w:hAnsi="Avenir Next LT Pro"/>
                <w:sz w:val="17"/>
                <w:szCs w:val="17"/>
              </w:rPr>
              <w:t xml:space="preserve"> an even mix of the purple ‘YourPlay’ and the blue ‘Gambler’s Help’ posters throughout the </w:t>
            </w:r>
            <w:r>
              <w:rPr>
                <w:rFonts w:ascii="Avenir Next LT Pro" w:hAnsi="Avenir Next LT Pro"/>
                <w:sz w:val="17"/>
                <w:szCs w:val="17"/>
              </w:rPr>
              <w:t>GMA</w:t>
            </w:r>
            <w:r w:rsidRPr="00480F59">
              <w:rPr>
                <w:rFonts w:ascii="Avenir Next LT Pro" w:hAnsi="Avenir Next LT Pro"/>
                <w:sz w:val="17"/>
                <w:szCs w:val="17"/>
              </w:rPr>
              <w:t>, where possible</w:t>
            </w:r>
            <w:r w:rsidRPr="00480F59">
              <w:rPr>
                <w:rFonts w:ascii="Arial" w:hAnsi="Arial" w:cs="Arial"/>
                <w:sz w:val="17"/>
                <w:szCs w:val="17"/>
              </w:rPr>
              <w:t> </w:t>
            </w:r>
          </w:p>
          <w:p w14:paraId="0FA30DC7" w14:textId="23970FB9" w:rsidR="001B0EEF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right="0"/>
              <w:rPr>
                <w:rFonts w:ascii="Avenir Next LT Pro" w:hAnsi="Avenir Next LT Pro"/>
                <w:sz w:val="17"/>
                <w:szCs w:val="17"/>
              </w:rPr>
            </w:pPr>
            <w:r w:rsidRPr="00DC1BE7">
              <w:rPr>
                <w:rFonts w:ascii="Avenir Next LT Pro" w:hAnsi="Avenir Next LT Pro"/>
                <w:sz w:val="17"/>
                <w:szCs w:val="17"/>
              </w:rPr>
              <w:t>they are</w:t>
            </w:r>
            <w:r w:rsidRPr="00480F59">
              <w:rPr>
                <w:rFonts w:ascii="Arial" w:hAnsi="Arial" w:cs="Arial"/>
                <w:sz w:val="17"/>
                <w:szCs w:val="17"/>
              </w:rPr>
              <w:t> </w:t>
            </w:r>
            <w:r w:rsidRPr="00DC1BE7">
              <w:rPr>
                <w:rFonts w:ascii="Avenir Next LT Pro" w:hAnsi="Avenir Next LT Pro"/>
                <w:sz w:val="17"/>
                <w:szCs w:val="17"/>
              </w:rPr>
              <w:t xml:space="preserve">clearly visible to someone sitting or standing in front of a </w:t>
            </w:r>
            <w:r>
              <w:rPr>
                <w:rFonts w:ascii="Avenir Next LT Pro" w:hAnsi="Avenir Next LT Pro"/>
                <w:sz w:val="17"/>
                <w:szCs w:val="17"/>
              </w:rPr>
              <w:t>gaming</w:t>
            </w:r>
            <w:r w:rsidRPr="00DC1BE7">
              <w:rPr>
                <w:rFonts w:ascii="Avenir Next LT Pro" w:hAnsi="Avenir Next LT Pro"/>
                <w:sz w:val="17"/>
                <w:szCs w:val="17"/>
              </w:rPr>
              <w:t xml:space="preserve"> machine. This means anyone should be able to see at least one of these </w:t>
            </w:r>
            <w:r>
              <w:rPr>
                <w:rFonts w:ascii="Avenir Next LT Pro" w:hAnsi="Avenir Next LT Pro"/>
                <w:sz w:val="17"/>
                <w:szCs w:val="17"/>
              </w:rPr>
              <w:t>2</w:t>
            </w:r>
            <w:r w:rsidRPr="00DC1BE7">
              <w:rPr>
                <w:rFonts w:ascii="Avenir Next LT Pro" w:hAnsi="Avenir Next LT Pro"/>
                <w:sz w:val="17"/>
                <w:szCs w:val="17"/>
              </w:rPr>
              <w:t xml:space="preserve"> posters when they turn their head left or right</w:t>
            </w:r>
          </w:p>
          <w:p w14:paraId="49F4DE6A" w14:textId="7FE9609D" w:rsidR="001B0EEF" w:rsidRPr="0056732C" w:rsidRDefault="001B0EEF" w:rsidP="001B0EEF">
            <w:pPr>
              <w:pStyle w:val="ListParagraph"/>
              <w:numPr>
                <w:ilvl w:val="0"/>
                <w:numId w:val="34"/>
              </w:numPr>
              <w:spacing w:line="240" w:lineRule="auto"/>
              <w:ind w:right="0"/>
              <w:rPr>
                <w:rFonts w:ascii="Avenir Next LT Pro" w:hAnsi="Avenir Next LT Pro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  <w:szCs w:val="17"/>
              </w:rPr>
              <w:t>t</w:t>
            </w:r>
            <w:r w:rsidRPr="00DC1BE7">
              <w:rPr>
                <w:rFonts w:ascii="Avenir Next LT Pro" w:hAnsi="Avenir Next LT Pro"/>
                <w:sz w:val="17"/>
                <w:szCs w:val="17"/>
              </w:rPr>
              <w:t xml:space="preserve">his may mean more posters need to be displayed throughout the </w:t>
            </w:r>
            <w:r>
              <w:rPr>
                <w:rFonts w:ascii="Avenir Next LT Pro" w:hAnsi="Avenir Next LT Pro"/>
                <w:sz w:val="17"/>
                <w:szCs w:val="17"/>
              </w:rPr>
              <w:t>GMA.</w:t>
            </w:r>
          </w:p>
          <w:p w14:paraId="1FC9C1BB" w14:textId="77777777" w:rsidR="001B0EEF" w:rsidRDefault="001B0EEF" w:rsidP="001B0EEF">
            <w:pPr>
              <w:pStyle w:val="TableText"/>
            </w:pPr>
            <w:r>
              <w:t>Printed or electronically displayed.</w:t>
            </w:r>
          </w:p>
          <w:p w14:paraId="4BB333BE" w14:textId="77777777" w:rsidR="005822EE" w:rsidRDefault="005822EE" w:rsidP="001B0EEF">
            <w:pPr>
              <w:pStyle w:val="TableText"/>
            </w:pPr>
            <w:r>
              <w:t>I have checked that any signs displayed</w:t>
            </w:r>
            <w:r w:rsidR="00750468">
              <w:t xml:space="preserve"> </w:t>
            </w:r>
            <w:r>
              <w:t>electronically meet the requirements.</w:t>
            </w:r>
          </w:p>
          <w:p w14:paraId="781E17BF" w14:textId="13C01A07" w:rsidR="001B0EEF" w:rsidRPr="0077031C" w:rsidRDefault="001B0EEF" w:rsidP="001B0EEF">
            <w:pPr>
              <w:pStyle w:val="TableText"/>
            </w:pPr>
            <w:r>
              <w:t>I have recorded this check in our RGR.</w:t>
            </w:r>
          </w:p>
        </w:tc>
        <w:sdt>
          <w:sdtPr>
            <w:id w:val="108025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pct"/>
                <w:gridSpan w:val="2"/>
              </w:tcPr>
              <w:p w14:paraId="3581F80B" w14:textId="77777777" w:rsidR="001B0EEF" w:rsidRDefault="001B0EEF" w:rsidP="001B0EE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935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56158900" w14:textId="77777777" w:rsidR="001B0EEF" w:rsidRDefault="001B0EEF" w:rsidP="001B0EE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pct"/>
            <w:gridSpan w:val="2"/>
          </w:tcPr>
          <w:p w14:paraId="13359806" w14:textId="653E3076" w:rsidR="001B0EEF" w:rsidRPr="00B717A2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89" w:history="1">
              <w:r w:rsidR="001B0EEF" w:rsidRPr="00CF52A5">
                <w:rPr>
                  <w:rStyle w:val="Hyperlink"/>
                </w:rPr>
                <w:t xml:space="preserve">Gambling Regulations 2015 Regulation </w:t>
              </w:r>
              <w:r w:rsidR="001B0EEF">
                <w:rPr>
                  <w:rStyle w:val="Hyperlink"/>
                </w:rPr>
                <w:t xml:space="preserve">11, </w:t>
              </w:r>
              <w:r w:rsidR="001B0EEF" w:rsidRPr="00CF52A5">
                <w:rPr>
                  <w:rStyle w:val="Hyperlink"/>
                </w:rPr>
                <w:t>12</w:t>
              </w:r>
            </w:hyperlink>
            <w:r w:rsidR="001B0EEF" w:rsidRPr="00B717A2">
              <w:rPr>
                <w:rStyle w:val="Hyperlink"/>
              </w:rPr>
              <w:t xml:space="preserve"> </w:t>
            </w:r>
          </w:p>
          <w:p w14:paraId="0A15DB8D" w14:textId="77777777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90" w:history="1">
              <w:r w:rsidR="001B0EEF" w:rsidRPr="00420620">
                <w:rPr>
                  <w:rStyle w:val="Hyperlink"/>
                </w:rPr>
                <w:t>Player information standards</w:t>
              </w:r>
            </w:hyperlink>
          </w:p>
          <w:p w14:paraId="7C3D5F55" w14:textId="77777777" w:rsidR="001B0EEF" w:rsidRDefault="001B0EEF" w:rsidP="001B0EEF">
            <w:pPr>
              <w:pStyle w:val="TableText"/>
              <w:ind w:left="0"/>
              <w:rPr>
                <w:rStyle w:val="Hyperlink"/>
              </w:rPr>
            </w:pPr>
          </w:p>
          <w:p w14:paraId="39412125" w14:textId="61D2654D" w:rsidR="001B0EEF" w:rsidRDefault="00000000" w:rsidP="001B0EEF">
            <w:pPr>
              <w:pStyle w:val="TableText"/>
              <w:ind w:left="0"/>
              <w:rPr>
                <w:rStyle w:val="Hyperlink"/>
              </w:rPr>
            </w:pPr>
            <w:hyperlink r:id="rId91" w:history="1">
              <w:r w:rsidR="001B0EEF" w:rsidRPr="00E47766">
                <w:rPr>
                  <w:rStyle w:val="Hyperlink"/>
                </w:rPr>
                <w:t>Signage inside gaming venues</w:t>
              </w:r>
            </w:hyperlink>
          </w:p>
          <w:p w14:paraId="03945AA3" w14:textId="77777777" w:rsidR="001B0EEF" w:rsidRDefault="001B0EEF" w:rsidP="001B0EEF"/>
        </w:tc>
      </w:tr>
    </w:tbl>
    <w:p w14:paraId="76A98919" w14:textId="77777777" w:rsidR="005D4544" w:rsidRDefault="005D4544" w:rsidP="006625E3">
      <w:pPr>
        <w:rPr>
          <w:sz w:val="18"/>
          <w:szCs w:val="22"/>
        </w:rPr>
      </w:pPr>
    </w:p>
    <w:p w14:paraId="5A582CCF" w14:textId="55EBDB75" w:rsidR="00312995" w:rsidRPr="00073FF8" w:rsidRDefault="006625E3" w:rsidP="00073FF8">
      <w:pPr>
        <w:rPr>
          <w:sz w:val="18"/>
          <w:szCs w:val="22"/>
        </w:rPr>
      </w:pPr>
      <w:r w:rsidRPr="00DF6130">
        <w:rPr>
          <w:sz w:val="18"/>
          <w:szCs w:val="22"/>
        </w:rPr>
        <w:t>Please note: Information about the law may have been summarised or expressed in general statements. This information should not be relied upon as a substitute for professional legal advice or reference to the actual legislation.</w:t>
      </w:r>
    </w:p>
    <w:p w14:paraId="63F3D2C1" w14:textId="44B9B6F8" w:rsidR="000E55FC" w:rsidRDefault="000C09D7" w:rsidP="006625E3">
      <w:pPr>
        <w:pStyle w:val="HeadingOne"/>
      </w:pPr>
      <w:bookmarkStart w:id="8" w:name="_Toc179530473"/>
      <w:r>
        <w:t>Resources</w:t>
      </w:r>
      <w:bookmarkEnd w:id="8"/>
    </w:p>
    <w:p w14:paraId="0930947B" w14:textId="77777777" w:rsidR="00084CE1" w:rsidRPr="00D711DA" w:rsidRDefault="00000000" w:rsidP="00084CE1">
      <w:pPr>
        <w:pStyle w:val="Bullet1"/>
      </w:pPr>
      <w:hyperlink r:id="rId92" w:history="1">
        <w:r w:rsidR="00084CE1" w:rsidRPr="00EC1167">
          <w:rPr>
            <w:rStyle w:val="Hyperlink"/>
          </w:rPr>
          <w:t>Victorian Gambling and Casino Control Commission</w:t>
        </w:r>
      </w:hyperlink>
    </w:p>
    <w:p w14:paraId="27BCD5E7" w14:textId="77777777" w:rsidR="00084CE1" w:rsidRPr="00D711DA" w:rsidRDefault="00000000" w:rsidP="00084CE1">
      <w:pPr>
        <w:pStyle w:val="Bullet1"/>
      </w:pPr>
      <w:hyperlink r:id="rId93" w:history="1">
        <w:r w:rsidR="00084CE1" w:rsidRPr="00D711DA">
          <w:rPr>
            <w:rStyle w:val="Hyperlink"/>
          </w:rPr>
          <w:t>Gambling legislation and regulations</w:t>
        </w:r>
      </w:hyperlink>
      <w:r w:rsidR="00084CE1" w:rsidRPr="00D711DA">
        <w:t xml:space="preserve"> </w:t>
      </w:r>
    </w:p>
    <w:p w14:paraId="0D0B9B35" w14:textId="4D7674E3" w:rsidR="0090408B" w:rsidRDefault="00000000" w:rsidP="0090408B">
      <w:pPr>
        <w:pStyle w:val="Bullet1"/>
      </w:pPr>
      <w:hyperlink r:id="rId94" w:history="1">
        <w:r w:rsidR="00084CE1" w:rsidRPr="004F3CA5">
          <w:rPr>
            <w:rStyle w:val="Hyperlink"/>
          </w:rPr>
          <w:t xml:space="preserve">Responsible Gambling Register </w:t>
        </w:r>
        <w:r w:rsidR="0090408B" w:rsidRPr="004F3CA5">
          <w:rPr>
            <w:rStyle w:val="Hyperlink"/>
          </w:rPr>
          <w:t>guidance</w:t>
        </w:r>
      </w:hyperlink>
    </w:p>
    <w:p w14:paraId="31AE039B" w14:textId="77EC8DFE" w:rsidR="0090408B" w:rsidRPr="0090408B" w:rsidRDefault="00000000" w:rsidP="0090408B">
      <w:pPr>
        <w:pStyle w:val="Bullet1"/>
      </w:pPr>
      <w:hyperlink r:id="rId95" w:history="1">
        <w:r w:rsidR="0090408B" w:rsidRPr="008B7CF2">
          <w:rPr>
            <w:rStyle w:val="Hyperlink"/>
          </w:rPr>
          <w:t xml:space="preserve">Responsible Gambling Register </w:t>
        </w:r>
        <w:r w:rsidR="004F3CA5" w:rsidRPr="008B7CF2">
          <w:rPr>
            <w:rStyle w:val="Hyperlink"/>
          </w:rPr>
          <w:t>blank template</w:t>
        </w:r>
      </w:hyperlink>
    </w:p>
    <w:p w14:paraId="0AF8C5CB" w14:textId="77777777" w:rsidR="00084CE1" w:rsidRDefault="00000000" w:rsidP="00084CE1">
      <w:pPr>
        <w:pStyle w:val="Bullet1"/>
      </w:pPr>
      <w:hyperlink r:id="rId96" w:history="1">
        <w:r w:rsidR="00084CE1" w:rsidRPr="007501FF">
          <w:rPr>
            <w:rStyle w:val="Hyperlink"/>
          </w:rPr>
          <w:t>Ministerial Direction: Responsible Gambling Codes of Conduct</w:t>
        </w:r>
      </w:hyperlink>
    </w:p>
    <w:p w14:paraId="04C8C668" w14:textId="77777777" w:rsidR="00084CE1" w:rsidRPr="00D711DA" w:rsidRDefault="00000000" w:rsidP="00084CE1">
      <w:pPr>
        <w:pStyle w:val="Bullet1"/>
      </w:pPr>
      <w:hyperlink r:id="rId97" w:history="1">
        <w:r w:rsidR="00084CE1" w:rsidRPr="00D711DA">
          <w:rPr>
            <w:rStyle w:val="Hyperlink"/>
          </w:rPr>
          <w:t>Ministerial Direction: Self-Exclusion Program September 2018</w:t>
        </w:r>
      </w:hyperlink>
    </w:p>
    <w:p w14:paraId="2570261A" w14:textId="77777777" w:rsidR="00084CE1" w:rsidRPr="00D711DA" w:rsidRDefault="00000000" w:rsidP="00084CE1">
      <w:pPr>
        <w:pStyle w:val="Bullet1"/>
      </w:pPr>
      <w:hyperlink r:id="rId98" w:history="1">
        <w:r w:rsidR="00084CE1" w:rsidRPr="00D711DA">
          <w:rPr>
            <w:rStyle w:val="Hyperlink"/>
          </w:rPr>
          <w:t>YourPlay</w:t>
        </w:r>
      </w:hyperlink>
    </w:p>
    <w:p w14:paraId="72FCF0BB" w14:textId="77777777" w:rsidR="00084CE1" w:rsidRPr="00D711DA" w:rsidRDefault="00000000" w:rsidP="00084CE1">
      <w:pPr>
        <w:pStyle w:val="Bullet1"/>
      </w:pPr>
      <w:hyperlink r:id="rId99" w:history="1">
        <w:r w:rsidR="00084CE1" w:rsidRPr="00D711DA">
          <w:rPr>
            <w:rStyle w:val="Hyperlink"/>
          </w:rPr>
          <w:t>Department of Justice and Community Safety- RSG Training</w:t>
        </w:r>
      </w:hyperlink>
    </w:p>
    <w:p w14:paraId="7C389B79" w14:textId="0E755B06" w:rsidR="00084CE1" w:rsidRPr="00D711DA" w:rsidRDefault="00000000" w:rsidP="00084CE1">
      <w:pPr>
        <w:pStyle w:val="Bullet1"/>
      </w:pPr>
      <w:hyperlink r:id="rId100" w:history="1">
        <w:r w:rsidR="005869E4" w:rsidRPr="009504E6">
          <w:rPr>
            <w:rStyle w:val="Hyperlink"/>
          </w:rPr>
          <w:t xml:space="preserve">Signage inside </w:t>
        </w:r>
        <w:r w:rsidR="009504E6" w:rsidRPr="009504E6">
          <w:rPr>
            <w:rStyle w:val="Hyperlink"/>
          </w:rPr>
          <w:t>gaming venues</w:t>
        </w:r>
      </w:hyperlink>
    </w:p>
    <w:p w14:paraId="22B17415" w14:textId="3167ABA3" w:rsidR="00084CE1" w:rsidRPr="00D711DA" w:rsidRDefault="00000000" w:rsidP="00084CE1">
      <w:pPr>
        <w:pStyle w:val="Bullet1"/>
      </w:pPr>
      <w:hyperlink r:id="rId101" w:history="1">
        <w:r w:rsidR="00084CE1" w:rsidRPr="00CC0EB0">
          <w:rPr>
            <w:rStyle w:val="Hyperlink"/>
          </w:rPr>
          <w:t>Accounting and Auditing Venue Requirements</w:t>
        </w:r>
      </w:hyperlink>
    </w:p>
    <w:p w14:paraId="1B088C8C" w14:textId="77777777" w:rsidR="00084CE1" w:rsidRPr="00D711DA" w:rsidRDefault="00000000" w:rsidP="00084CE1">
      <w:pPr>
        <w:pStyle w:val="Bullet1"/>
      </w:pPr>
      <w:hyperlink r:id="rId102" w:history="1">
        <w:r w:rsidR="00084CE1" w:rsidRPr="00D711DA">
          <w:rPr>
            <w:rStyle w:val="Hyperlink"/>
          </w:rPr>
          <w:t>AUSTRAC website</w:t>
        </w:r>
      </w:hyperlink>
    </w:p>
    <w:p w14:paraId="3BAD1DB2" w14:textId="1E1D8B72" w:rsidR="008D448F" w:rsidRDefault="008D448F">
      <w:pPr>
        <w:spacing w:after="0" w:line="240" w:lineRule="auto"/>
        <w:ind w:right="0"/>
      </w:pPr>
      <w:r>
        <w:br w:type="page"/>
      </w:r>
    </w:p>
    <w:p w14:paraId="2C9EC0AC" w14:textId="77777777" w:rsidR="008D448F" w:rsidRDefault="008D448F" w:rsidP="008D448F">
      <w:pPr>
        <w:pStyle w:val="HeadingOne"/>
      </w:pPr>
      <w:bookmarkStart w:id="9" w:name="_Toc179530474"/>
      <w:r>
        <w:lastRenderedPageBreak/>
        <w:t>Items for follow up</w:t>
      </w:r>
      <w:bookmarkEnd w:id="9"/>
    </w:p>
    <w:tbl>
      <w:tblPr>
        <w:tblStyle w:val="VGCCCDarkBlue"/>
        <w:tblW w:w="4951" w:type="pct"/>
        <w:tblLayout w:type="fixed"/>
        <w:tblLook w:val="0020" w:firstRow="1" w:lastRow="0" w:firstColumn="0" w:lastColumn="0" w:noHBand="0" w:noVBand="0"/>
      </w:tblPr>
      <w:tblGrid>
        <w:gridCol w:w="2406"/>
        <w:gridCol w:w="2564"/>
        <w:gridCol w:w="2564"/>
        <w:gridCol w:w="2820"/>
      </w:tblGrid>
      <w:tr w:rsidR="008D448F" w:rsidRPr="00357D85" w14:paraId="1191533A" w14:textId="77777777" w:rsidTr="00E15D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"/>
        </w:trPr>
        <w:tc>
          <w:tcPr>
            <w:tcW w:w="1162" w:type="pct"/>
          </w:tcPr>
          <w:p w14:paraId="61525D06" w14:textId="77777777" w:rsidR="008D448F" w:rsidRPr="00357D85" w:rsidRDefault="008D448F" w:rsidP="00E15DFF">
            <w:pPr>
              <w:pStyle w:val="TableHeader"/>
            </w:pPr>
            <w:r>
              <w:t>action to be taken</w:t>
            </w:r>
          </w:p>
        </w:tc>
        <w:tc>
          <w:tcPr>
            <w:tcW w:w="1238" w:type="pct"/>
          </w:tcPr>
          <w:p w14:paraId="2FC7A784" w14:textId="77777777" w:rsidR="008D448F" w:rsidRPr="00357D85" w:rsidRDefault="008D448F" w:rsidP="00E15DFF">
            <w:pPr>
              <w:pStyle w:val="TableHeader"/>
            </w:pPr>
            <w:r>
              <w:t>when</w:t>
            </w:r>
          </w:p>
        </w:tc>
        <w:tc>
          <w:tcPr>
            <w:tcW w:w="1238" w:type="pct"/>
          </w:tcPr>
          <w:p w14:paraId="197241DB" w14:textId="77777777" w:rsidR="008D448F" w:rsidRPr="00357D85" w:rsidRDefault="008D448F" w:rsidP="00E15DFF">
            <w:pPr>
              <w:pStyle w:val="TableHeader"/>
            </w:pPr>
            <w:r>
              <w:t>by whom</w:t>
            </w:r>
          </w:p>
        </w:tc>
        <w:tc>
          <w:tcPr>
            <w:tcW w:w="1362" w:type="pct"/>
          </w:tcPr>
          <w:p w14:paraId="4F552C4D" w14:textId="77777777" w:rsidR="008D448F" w:rsidRDefault="008D448F" w:rsidP="00E15DFF">
            <w:pPr>
              <w:pStyle w:val="TableHeader"/>
            </w:pPr>
            <w:r>
              <w:t>action completed (signature)</w:t>
            </w:r>
          </w:p>
        </w:tc>
      </w:tr>
      <w:tr w:rsidR="008D448F" w:rsidRPr="00CD0B59" w14:paraId="4F928049" w14:textId="77777777" w:rsidTr="00E15DFF">
        <w:trPr>
          <w:trHeight w:val="618"/>
        </w:trPr>
        <w:tc>
          <w:tcPr>
            <w:tcW w:w="1162" w:type="pct"/>
          </w:tcPr>
          <w:p w14:paraId="0F3295F7" w14:textId="77777777" w:rsidR="008D448F" w:rsidRPr="00CD0B59" w:rsidRDefault="008D448F" w:rsidP="00E15DFF">
            <w:pPr>
              <w:pStyle w:val="TableText"/>
            </w:pPr>
          </w:p>
        </w:tc>
        <w:tc>
          <w:tcPr>
            <w:tcW w:w="1238" w:type="pct"/>
          </w:tcPr>
          <w:p w14:paraId="22AFD98F" w14:textId="77777777" w:rsidR="008D448F" w:rsidRPr="00CD0B59" w:rsidRDefault="008D448F" w:rsidP="00E15DFF">
            <w:pPr>
              <w:pStyle w:val="TableText"/>
            </w:pPr>
          </w:p>
        </w:tc>
        <w:tc>
          <w:tcPr>
            <w:tcW w:w="1238" w:type="pct"/>
          </w:tcPr>
          <w:p w14:paraId="4F39F899" w14:textId="77777777" w:rsidR="008D448F" w:rsidRDefault="008D448F" w:rsidP="00E15DFF">
            <w:pPr>
              <w:pStyle w:val="TableText"/>
            </w:pPr>
          </w:p>
        </w:tc>
        <w:tc>
          <w:tcPr>
            <w:tcW w:w="1362" w:type="pct"/>
          </w:tcPr>
          <w:p w14:paraId="7E02E184" w14:textId="77777777" w:rsidR="008D448F" w:rsidRDefault="008D448F" w:rsidP="00E15DFF">
            <w:pPr>
              <w:pStyle w:val="TableText"/>
            </w:pPr>
          </w:p>
        </w:tc>
      </w:tr>
      <w:tr w:rsidR="008D448F" w:rsidRPr="00CD0B59" w14:paraId="76454CDB" w14:textId="77777777" w:rsidTr="00E15DFF">
        <w:trPr>
          <w:trHeight w:val="618"/>
        </w:trPr>
        <w:tc>
          <w:tcPr>
            <w:tcW w:w="1162" w:type="pct"/>
          </w:tcPr>
          <w:p w14:paraId="425049C2" w14:textId="77777777" w:rsidR="008D448F" w:rsidRPr="00CD0B59" w:rsidRDefault="008D448F" w:rsidP="00E15DFF">
            <w:pPr>
              <w:pStyle w:val="TableText"/>
            </w:pPr>
          </w:p>
        </w:tc>
        <w:tc>
          <w:tcPr>
            <w:tcW w:w="1238" w:type="pct"/>
          </w:tcPr>
          <w:p w14:paraId="1D2A7E21" w14:textId="77777777" w:rsidR="008D448F" w:rsidRPr="00CD0B59" w:rsidRDefault="008D448F" w:rsidP="00E15DFF">
            <w:pPr>
              <w:pStyle w:val="TableText"/>
            </w:pPr>
          </w:p>
        </w:tc>
        <w:tc>
          <w:tcPr>
            <w:tcW w:w="1238" w:type="pct"/>
          </w:tcPr>
          <w:p w14:paraId="02358BFD" w14:textId="77777777" w:rsidR="008D448F" w:rsidRDefault="008D448F" w:rsidP="00E15DFF">
            <w:pPr>
              <w:pStyle w:val="TableText"/>
            </w:pPr>
          </w:p>
        </w:tc>
        <w:tc>
          <w:tcPr>
            <w:tcW w:w="1362" w:type="pct"/>
          </w:tcPr>
          <w:p w14:paraId="5B480DC6" w14:textId="77777777" w:rsidR="008D448F" w:rsidRDefault="008D448F" w:rsidP="00E15DFF">
            <w:pPr>
              <w:pStyle w:val="TableText"/>
            </w:pPr>
          </w:p>
        </w:tc>
      </w:tr>
      <w:tr w:rsidR="008D448F" w:rsidRPr="00CD0B59" w14:paraId="05BD7648" w14:textId="77777777" w:rsidTr="00E15DFF">
        <w:trPr>
          <w:trHeight w:val="618"/>
        </w:trPr>
        <w:tc>
          <w:tcPr>
            <w:tcW w:w="1162" w:type="pct"/>
          </w:tcPr>
          <w:p w14:paraId="5BA25BED" w14:textId="77777777" w:rsidR="008D448F" w:rsidRDefault="008D448F" w:rsidP="00E15DFF">
            <w:pPr>
              <w:pStyle w:val="TableText"/>
            </w:pPr>
          </w:p>
        </w:tc>
        <w:tc>
          <w:tcPr>
            <w:tcW w:w="1238" w:type="pct"/>
          </w:tcPr>
          <w:p w14:paraId="7EAD825D" w14:textId="77777777" w:rsidR="008D448F" w:rsidRDefault="008D448F" w:rsidP="00E15DFF">
            <w:pPr>
              <w:pStyle w:val="TableText"/>
            </w:pPr>
          </w:p>
        </w:tc>
        <w:tc>
          <w:tcPr>
            <w:tcW w:w="1238" w:type="pct"/>
          </w:tcPr>
          <w:p w14:paraId="616F1FDF" w14:textId="77777777" w:rsidR="008D448F" w:rsidRDefault="008D448F" w:rsidP="00E15DFF">
            <w:pPr>
              <w:pStyle w:val="TableText"/>
            </w:pPr>
          </w:p>
        </w:tc>
        <w:tc>
          <w:tcPr>
            <w:tcW w:w="1362" w:type="pct"/>
          </w:tcPr>
          <w:p w14:paraId="7F26920A" w14:textId="77777777" w:rsidR="008D448F" w:rsidRDefault="008D448F" w:rsidP="00E15DFF">
            <w:pPr>
              <w:pStyle w:val="TableText"/>
            </w:pPr>
          </w:p>
        </w:tc>
      </w:tr>
      <w:tr w:rsidR="008D448F" w:rsidRPr="00CD0B59" w14:paraId="21813048" w14:textId="77777777" w:rsidTr="00E15DFF">
        <w:trPr>
          <w:trHeight w:val="618"/>
        </w:trPr>
        <w:tc>
          <w:tcPr>
            <w:tcW w:w="1162" w:type="pct"/>
          </w:tcPr>
          <w:p w14:paraId="506F6A51" w14:textId="77777777" w:rsidR="008D448F" w:rsidRPr="00027E98" w:rsidRDefault="008D448F" w:rsidP="00E15DFF">
            <w:pPr>
              <w:pStyle w:val="TableText"/>
            </w:pPr>
          </w:p>
        </w:tc>
        <w:tc>
          <w:tcPr>
            <w:tcW w:w="1238" w:type="pct"/>
          </w:tcPr>
          <w:p w14:paraId="5D4E8E2D" w14:textId="77777777" w:rsidR="008D448F" w:rsidRDefault="008D448F" w:rsidP="00E15DFF">
            <w:pPr>
              <w:pStyle w:val="TableText"/>
            </w:pPr>
          </w:p>
        </w:tc>
        <w:tc>
          <w:tcPr>
            <w:tcW w:w="1238" w:type="pct"/>
          </w:tcPr>
          <w:p w14:paraId="29B12BA4" w14:textId="77777777" w:rsidR="008D448F" w:rsidRDefault="008D448F" w:rsidP="00E15DFF">
            <w:pPr>
              <w:pStyle w:val="TableText"/>
            </w:pPr>
          </w:p>
        </w:tc>
        <w:tc>
          <w:tcPr>
            <w:tcW w:w="1362" w:type="pct"/>
          </w:tcPr>
          <w:p w14:paraId="0CE3FD83" w14:textId="77777777" w:rsidR="008D448F" w:rsidRDefault="008D448F" w:rsidP="00E15DFF"/>
        </w:tc>
      </w:tr>
      <w:tr w:rsidR="008D448F" w:rsidRPr="00CD0B59" w14:paraId="30EE19B8" w14:textId="77777777" w:rsidTr="00E15DFF">
        <w:trPr>
          <w:trHeight w:val="618"/>
        </w:trPr>
        <w:tc>
          <w:tcPr>
            <w:tcW w:w="1162" w:type="pct"/>
          </w:tcPr>
          <w:p w14:paraId="7425FBA4" w14:textId="77777777" w:rsidR="008D448F" w:rsidRPr="00027E98" w:rsidRDefault="008D448F" w:rsidP="00E15DFF">
            <w:pPr>
              <w:pStyle w:val="TableText"/>
            </w:pPr>
          </w:p>
        </w:tc>
        <w:tc>
          <w:tcPr>
            <w:tcW w:w="1238" w:type="pct"/>
          </w:tcPr>
          <w:p w14:paraId="7033B956" w14:textId="77777777" w:rsidR="008D448F" w:rsidRDefault="008D448F" w:rsidP="00E15DFF">
            <w:pPr>
              <w:pStyle w:val="TableText"/>
            </w:pPr>
          </w:p>
        </w:tc>
        <w:tc>
          <w:tcPr>
            <w:tcW w:w="1238" w:type="pct"/>
          </w:tcPr>
          <w:p w14:paraId="0B5A14B4" w14:textId="77777777" w:rsidR="008D448F" w:rsidRDefault="008D448F" w:rsidP="00E15DFF">
            <w:pPr>
              <w:pStyle w:val="TableText"/>
            </w:pPr>
          </w:p>
        </w:tc>
        <w:tc>
          <w:tcPr>
            <w:tcW w:w="1362" w:type="pct"/>
          </w:tcPr>
          <w:p w14:paraId="19D8E5A1" w14:textId="77777777" w:rsidR="008D448F" w:rsidRDefault="008D448F" w:rsidP="00E15DFF"/>
        </w:tc>
      </w:tr>
      <w:tr w:rsidR="008D448F" w:rsidRPr="00CD0B59" w14:paraId="62E456C1" w14:textId="77777777" w:rsidTr="00E15DFF">
        <w:trPr>
          <w:trHeight w:val="618"/>
        </w:trPr>
        <w:tc>
          <w:tcPr>
            <w:tcW w:w="1162" w:type="pct"/>
          </w:tcPr>
          <w:p w14:paraId="395D8594" w14:textId="77777777" w:rsidR="008D448F" w:rsidRPr="00027E98" w:rsidRDefault="008D448F" w:rsidP="00E15DFF">
            <w:pPr>
              <w:pStyle w:val="TableText"/>
            </w:pPr>
          </w:p>
        </w:tc>
        <w:tc>
          <w:tcPr>
            <w:tcW w:w="1238" w:type="pct"/>
          </w:tcPr>
          <w:p w14:paraId="53DA6185" w14:textId="77777777" w:rsidR="008D448F" w:rsidRDefault="008D448F" w:rsidP="00E15DFF">
            <w:pPr>
              <w:pStyle w:val="TableText"/>
            </w:pPr>
          </w:p>
        </w:tc>
        <w:tc>
          <w:tcPr>
            <w:tcW w:w="1238" w:type="pct"/>
          </w:tcPr>
          <w:p w14:paraId="7BDC1496" w14:textId="77777777" w:rsidR="008D448F" w:rsidRDefault="008D448F" w:rsidP="00E15DFF">
            <w:pPr>
              <w:pStyle w:val="TableText"/>
            </w:pPr>
          </w:p>
        </w:tc>
        <w:tc>
          <w:tcPr>
            <w:tcW w:w="1362" w:type="pct"/>
          </w:tcPr>
          <w:p w14:paraId="450EC690" w14:textId="77777777" w:rsidR="008D448F" w:rsidRDefault="008D448F" w:rsidP="00E15DFF"/>
        </w:tc>
      </w:tr>
      <w:tr w:rsidR="008D448F" w:rsidRPr="00CD0B59" w14:paraId="397781BD" w14:textId="77777777" w:rsidTr="00E15DFF">
        <w:trPr>
          <w:trHeight w:val="618"/>
        </w:trPr>
        <w:tc>
          <w:tcPr>
            <w:tcW w:w="1162" w:type="pct"/>
          </w:tcPr>
          <w:p w14:paraId="6CE11F26" w14:textId="77777777" w:rsidR="008D448F" w:rsidRPr="00027E98" w:rsidRDefault="008D448F" w:rsidP="00E15DFF">
            <w:pPr>
              <w:pStyle w:val="TableText"/>
            </w:pPr>
          </w:p>
        </w:tc>
        <w:tc>
          <w:tcPr>
            <w:tcW w:w="1238" w:type="pct"/>
          </w:tcPr>
          <w:p w14:paraId="1374EA5F" w14:textId="77777777" w:rsidR="008D448F" w:rsidRDefault="008D448F" w:rsidP="00E15DFF">
            <w:pPr>
              <w:pStyle w:val="TableText"/>
            </w:pPr>
          </w:p>
        </w:tc>
        <w:tc>
          <w:tcPr>
            <w:tcW w:w="1238" w:type="pct"/>
          </w:tcPr>
          <w:p w14:paraId="074FF1D7" w14:textId="77777777" w:rsidR="008D448F" w:rsidRDefault="008D448F" w:rsidP="00E15DFF">
            <w:pPr>
              <w:pStyle w:val="TableText"/>
            </w:pPr>
          </w:p>
        </w:tc>
        <w:tc>
          <w:tcPr>
            <w:tcW w:w="1362" w:type="pct"/>
          </w:tcPr>
          <w:p w14:paraId="20FD88D8" w14:textId="77777777" w:rsidR="008D448F" w:rsidRDefault="008D448F" w:rsidP="00E15DFF"/>
        </w:tc>
      </w:tr>
      <w:tr w:rsidR="008D448F" w:rsidRPr="00CD0B59" w14:paraId="0C8CC064" w14:textId="77777777" w:rsidTr="00E15DFF">
        <w:trPr>
          <w:trHeight w:val="618"/>
        </w:trPr>
        <w:tc>
          <w:tcPr>
            <w:tcW w:w="1162" w:type="pct"/>
          </w:tcPr>
          <w:p w14:paraId="38B8FD23" w14:textId="77777777" w:rsidR="008D448F" w:rsidRPr="00027E98" w:rsidRDefault="008D448F" w:rsidP="00E15DFF">
            <w:pPr>
              <w:pStyle w:val="TableText"/>
            </w:pPr>
          </w:p>
        </w:tc>
        <w:tc>
          <w:tcPr>
            <w:tcW w:w="1238" w:type="pct"/>
          </w:tcPr>
          <w:p w14:paraId="2BD3FA83" w14:textId="77777777" w:rsidR="008D448F" w:rsidRDefault="008D448F" w:rsidP="00E15DFF">
            <w:pPr>
              <w:pStyle w:val="TableText"/>
            </w:pPr>
          </w:p>
        </w:tc>
        <w:tc>
          <w:tcPr>
            <w:tcW w:w="1238" w:type="pct"/>
          </w:tcPr>
          <w:p w14:paraId="7E3E4269" w14:textId="77777777" w:rsidR="008D448F" w:rsidRDefault="008D448F" w:rsidP="00E15DFF">
            <w:pPr>
              <w:pStyle w:val="TableText"/>
            </w:pPr>
          </w:p>
        </w:tc>
        <w:tc>
          <w:tcPr>
            <w:tcW w:w="1362" w:type="pct"/>
          </w:tcPr>
          <w:p w14:paraId="3586B9A5" w14:textId="77777777" w:rsidR="008D448F" w:rsidRDefault="008D448F" w:rsidP="00E15DFF"/>
        </w:tc>
      </w:tr>
      <w:tr w:rsidR="005C0C62" w:rsidRPr="00CD0B59" w14:paraId="26D300F7" w14:textId="77777777" w:rsidTr="00E15DFF">
        <w:trPr>
          <w:trHeight w:val="618"/>
        </w:trPr>
        <w:tc>
          <w:tcPr>
            <w:tcW w:w="1162" w:type="pct"/>
          </w:tcPr>
          <w:p w14:paraId="52F5AB18" w14:textId="77777777" w:rsidR="005C0C62" w:rsidRPr="00027E98" w:rsidRDefault="005C0C62" w:rsidP="00E15DFF">
            <w:pPr>
              <w:pStyle w:val="TableText"/>
            </w:pPr>
          </w:p>
        </w:tc>
        <w:tc>
          <w:tcPr>
            <w:tcW w:w="1238" w:type="pct"/>
          </w:tcPr>
          <w:p w14:paraId="35B19980" w14:textId="77777777" w:rsidR="005C0C62" w:rsidRDefault="005C0C62" w:rsidP="00E15DFF">
            <w:pPr>
              <w:pStyle w:val="TableText"/>
            </w:pPr>
          </w:p>
        </w:tc>
        <w:tc>
          <w:tcPr>
            <w:tcW w:w="1238" w:type="pct"/>
          </w:tcPr>
          <w:p w14:paraId="795A9EE9" w14:textId="77777777" w:rsidR="005C0C62" w:rsidRDefault="005C0C62" w:rsidP="00E15DFF">
            <w:pPr>
              <w:pStyle w:val="TableText"/>
            </w:pPr>
          </w:p>
        </w:tc>
        <w:tc>
          <w:tcPr>
            <w:tcW w:w="1362" w:type="pct"/>
          </w:tcPr>
          <w:p w14:paraId="248F4190" w14:textId="77777777" w:rsidR="005C0C62" w:rsidRDefault="005C0C62" w:rsidP="00E15DFF"/>
        </w:tc>
      </w:tr>
      <w:tr w:rsidR="005C0C62" w:rsidRPr="00CD0B59" w14:paraId="6BF24E10" w14:textId="77777777" w:rsidTr="00E15DFF">
        <w:trPr>
          <w:trHeight w:val="618"/>
        </w:trPr>
        <w:tc>
          <w:tcPr>
            <w:tcW w:w="1162" w:type="pct"/>
          </w:tcPr>
          <w:p w14:paraId="501C60D5" w14:textId="77777777" w:rsidR="005C0C62" w:rsidRPr="00027E98" w:rsidRDefault="005C0C62" w:rsidP="00E15DFF">
            <w:pPr>
              <w:pStyle w:val="TableText"/>
            </w:pPr>
          </w:p>
        </w:tc>
        <w:tc>
          <w:tcPr>
            <w:tcW w:w="1238" w:type="pct"/>
          </w:tcPr>
          <w:p w14:paraId="6BBBBA0C" w14:textId="77777777" w:rsidR="005C0C62" w:rsidRDefault="005C0C62" w:rsidP="00E15DFF">
            <w:pPr>
              <w:pStyle w:val="TableText"/>
            </w:pPr>
          </w:p>
        </w:tc>
        <w:tc>
          <w:tcPr>
            <w:tcW w:w="1238" w:type="pct"/>
          </w:tcPr>
          <w:p w14:paraId="1BDD4311" w14:textId="77777777" w:rsidR="005C0C62" w:rsidRDefault="005C0C62" w:rsidP="00E15DFF">
            <w:pPr>
              <w:pStyle w:val="TableText"/>
            </w:pPr>
          </w:p>
        </w:tc>
        <w:tc>
          <w:tcPr>
            <w:tcW w:w="1362" w:type="pct"/>
          </w:tcPr>
          <w:p w14:paraId="12629B73" w14:textId="77777777" w:rsidR="005C0C62" w:rsidRDefault="005C0C62" w:rsidP="00E15DFF"/>
        </w:tc>
      </w:tr>
      <w:tr w:rsidR="005C0C62" w:rsidRPr="00CD0B59" w14:paraId="682187A6" w14:textId="77777777" w:rsidTr="00E15DFF">
        <w:trPr>
          <w:trHeight w:val="618"/>
        </w:trPr>
        <w:tc>
          <w:tcPr>
            <w:tcW w:w="1162" w:type="pct"/>
          </w:tcPr>
          <w:p w14:paraId="331AC8A5" w14:textId="77777777" w:rsidR="005C0C62" w:rsidRPr="00027E98" w:rsidRDefault="005C0C62" w:rsidP="00E15DFF">
            <w:pPr>
              <w:pStyle w:val="TableText"/>
            </w:pPr>
          </w:p>
        </w:tc>
        <w:tc>
          <w:tcPr>
            <w:tcW w:w="1238" w:type="pct"/>
          </w:tcPr>
          <w:p w14:paraId="2590248E" w14:textId="77777777" w:rsidR="005C0C62" w:rsidRDefault="005C0C62" w:rsidP="00E15DFF">
            <w:pPr>
              <w:pStyle w:val="TableText"/>
            </w:pPr>
          </w:p>
        </w:tc>
        <w:tc>
          <w:tcPr>
            <w:tcW w:w="1238" w:type="pct"/>
          </w:tcPr>
          <w:p w14:paraId="25D7216C" w14:textId="77777777" w:rsidR="005C0C62" w:rsidRDefault="005C0C62" w:rsidP="00E15DFF">
            <w:pPr>
              <w:pStyle w:val="TableText"/>
            </w:pPr>
          </w:p>
        </w:tc>
        <w:tc>
          <w:tcPr>
            <w:tcW w:w="1362" w:type="pct"/>
          </w:tcPr>
          <w:p w14:paraId="4929EACD" w14:textId="77777777" w:rsidR="005C0C62" w:rsidRDefault="005C0C62" w:rsidP="00E15DFF"/>
        </w:tc>
      </w:tr>
      <w:tr w:rsidR="005C0C62" w:rsidRPr="00CD0B59" w14:paraId="46774256" w14:textId="77777777" w:rsidTr="00E15DFF">
        <w:trPr>
          <w:trHeight w:val="618"/>
        </w:trPr>
        <w:tc>
          <w:tcPr>
            <w:tcW w:w="1162" w:type="pct"/>
          </w:tcPr>
          <w:p w14:paraId="403AD807" w14:textId="77777777" w:rsidR="005C0C62" w:rsidRPr="00027E98" w:rsidRDefault="005C0C62" w:rsidP="00E15DFF">
            <w:pPr>
              <w:pStyle w:val="TableText"/>
            </w:pPr>
          </w:p>
        </w:tc>
        <w:tc>
          <w:tcPr>
            <w:tcW w:w="1238" w:type="pct"/>
          </w:tcPr>
          <w:p w14:paraId="2C7E69C6" w14:textId="77777777" w:rsidR="005C0C62" w:rsidRDefault="005C0C62" w:rsidP="00E15DFF">
            <w:pPr>
              <w:pStyle w:val="TableText"/>
            </w:pPr>
          </w:p>
        </w:tc>
        <w:tc>
          <w:tcPr>
            <w:tcW w:w="1238" w:type="pct"/>
          </w:tcPr>
          <w:p w14:paraId="08AC939F" w14:textId="77777777" w:rsidR="005C0C62" w:rsidRDefault="005C0C62" w:rsidP="00E15DFF">
            <w:pPr>
              <w:pStyle w:val="TableText"/>
            </w:pPr>
          </w:p>
        </w:tc>
        <w:tc>
          <w:tcPr>
            <w:tcW w:w="1362" w:type="pct"/>
          </w:tcPr>
          <w:p w14:paraId="5FA7E133" w14:textId="77777777" w:rsidR="005C0C62" w:rsidRDefault="005C0C62" w:rsidP="00E15DFF"/>
        </w:tc>
      </w:tr>
      <w:tr w:rsidR="005C0C62" w:rsidRPr="00CD0B59" w14:paraId="6D45BA10" w14:textId="77777777" w:rsidTr="00E15DFF">
        <w:trPr>
          <w:trHeight w:val="618"/>
        </w:trPr>
        <w:tc>
          <w:tcPr>
            <w:tcW w:w="1162" w:type="pct"/>
          </w:tcPr>
          <w:p w14:paraId="2E614154" w14:textId="77777777" w:rsidR="005C0C62" w:rsidRPr="00027E98" w:rsidRDefault="005C0C62" w:rsidP="00E15DFF">
            <w:pPr>
              <w:pStyle w:val="TableText"/>
            </w:pPr>
          </w:p>
        </w:tc>
        <w:tc>
          <w:tcPr>
            <w:tcW w:w="1238" w:type="pct"/>
          </w:tcPr>
          <w:p w14:paraId="641402DD" w14:textId="77777777" w:rsidR="005C0C62" w:rsidRDefault="005C0C62" w:rsidP="00E15DFF">
            <w:pPr>
              <w:pStyle w:val="TableText"/>
            </w:pPr>
          </w:p>
        </w:tc>
        <w:tc>
          <w:tcPr>
            <w:tcW w:w="1238" w:type="pct"/>
          </w:tcPr>
          <w:p w14:paraId="6EBEBFD5" w14:textId="77777777" w:rsidR="005C0C62" w:rsidRDefault="005C0C62" w:rsidP="00E15DFF">
            <w:pPr>
              <w:pStyle w:val="TableText"/>
            </w:pPr>
          </w:p>
        </w:tc>
        <w:tc>
          <w:tcPr>
            <w:tcW w:w="1362" w:type="pct"/>
          </w:tcPr>
          <w:p w14:paraId="26D24FA2" w14:textId="77777777" w:rsidR="005C0C62" w:rsidRDefault="005C0C62" w:rsidP="00E15DFF"/>
        </w:tc>
      </w:tr>
      <w:tr w:rsidR="005C0C62" w:rsidRPr="00CD0B59" w14:paraId="5D9F9F82" w14:textId="77777777" w:rsidTr="00E15DFF">
        <w:trPr>
          <w:trHeight w:val="618"/>
        </w:trPr>
        <w:tc>
          <w:tcPr>
            <w:tcW w:w="1162" w:type="pct"/>
          </w:tcPr>
          <w:p w14:paraId="692789DD" w14:textId="77777777" w:rsidR="005C0C62" w:rsidRPr="00027E98" w:rsidRDefault="005C0C62" w:rsidP="00E15DFF">
            <w:pPr>
              <w:pStyle w:val="TableText"/>
            </w:pPr>
          </w:p>
        </w:tc>
        <w:tc>
          <w:tcPr>
            <w:tcW w:w="1238" w:type="pct"/>
          </w:tcPr>
          <w:p w14:paraId="2CE0CFB5" w14:textId="77777777" w:rsidR="005C0C62" w:rsidRDefault="005C0C62" w:rsidP="00E15DFF">
            <w:pPr>
              <w:pStyle w:val="TableText"/>
            </w:pPr>
          </w:p>
        </w:tc>
        <w:tc>
          <w:tcPr>
            <w:tcW w:w="1238" w:type="pct"/>
          </w:tcPr>
          <w:p w14:paraId="478D2639" w14:textId="77777777" w:rsidR="005C0C62" w:rsidRDefault="005C0C62" w:rsidP="00E15DFF">
            <w:pPr>
              <w:pStyle w:val="TableText"/>
            </w:pPr>
          </w:p>
        </w:tc>
        <w:tc>
          <w:tcPr>
            <w:tcW w:w="1362" w:type="pct"/>
          </w:tcPr>
          <w:p w14:paraId="0D003FE3" w14:textId="77777777" w:rsidR="005C0C62" w:rsidRDefault="005C0C62" w:rsidP="00E15DFF"/>
        </w:tc>
      </w:tr>
      <w:tr w:rsidR="005C0C62" w:rsidRPr="00CD0B59" w14:paraId="3C3E9991" w14:textId="77777777" w:rsidTr="00E15DFF">
        <w:trPr>
          <w:trHeight w:val="618"/>
        </w:trPr>
        <w:tc>
          <w:tcPr>
            <w:tcW w:w="1162" w:type="pct"/>
          </w:tcPr>
          <w:p w14:paraId="0113536A" w14:textId="77777777" w:rsidR="005C0C62" w:rsidRPr="00027E98" w:rsidRDefault="005C0C62" w:rsidP="00E15DFF">
            <w:pPr>
              <w:pStyle w:val="TableText"/>
            </w:pPr>
          </w:p>
        </w:tc>
        <w:tc>
          <w:tcPr>
            <w:tcW w:w="1238" w:type="pct"/>
          </w:tcPr>
          <w:p w14:paraId="5D73C333" w14:textId="77777777" w:rsidR="005C0C62" w:rsidRDefault="005C0C62" w:rsidP="00E15DFF">
            <w:pPr>
              <w:pStyle w:val="TableText"/>
            </w:pPr>
          </w:p>
        </w:tc>
        <w:tc>
          <w:tcPr>
            <w:tcW w:w="1238" w:type="pct"/>
          </w:tcPr>
          <w:p w14:paraId="3D14767D" w14:textId="77777777" w:rsidR="005C0C62" w:rsidRDefault="005C0C62" w:rsidP="00E15DFF">
            <w:pPr>
              <w:pStyle w:val="TableText"/>
            </w:pPr>
          </w:p>
        </w:tc>
        <w:tc>
          <w:tcPr>
            <w:tcW w:w="1362" w:type="pct"/>
          </w:tcPr>
          <w:p w14:paraId="55125B1F" w14:textId="77777777" w:rsidR="005C0C62" w:rsidRDefault="005C0C62" w:rsidP="00E15DFF"/>
        </w:tc>
      </w:tr>
    </w:tbl>
    <w:p w14:paraId="6E7B4F28" w14:textId="77777777" w:rsidR="006625E3" w:rsidRPr="000E55FC" w:rsidRDefault="006625E3" w:rsidP="00084CE1"/>
    <w:sectPr w:rsidR="006625E3" w:rsidRPr="000E55FC" w:rsidSect="00D808B0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type w:val="continuous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4E49C" w14:textId="77777777" w:rsidR="00727D0D" w:rsidRDefault="00727D0D" w:rsidP="000D5C3C">
      <w:pPr>
        <w:spacing w:after="0" w:line="240" w:lineRule="auto"/>
      </w:pPr>
      <w:r>
        <w:separator/>
      </w:r>
    </w:p>
  </w:endnote>
  <w:endnote w:type="continuationSeparator" w:id="0">
    <w:p w14:paraId="694DF602" w14:textId="77777777" w:rsidR="00727D0D" w:rsidRDefault="00727D0D" w:rsidP="000D5C3C">
      <w:pPr>
        <w:spacing w:after="0" w:line="240" w:lineRule="auto"/>
      </w:pPr>
      <w:r>
        <w:continuationSeparator/>
      </w:r>
    </w:p>
  </w:endnote>
  <w:endnote w:type="continuationNotice" w:id="1">
    <w:p w14:paraId="2A477601" w14:textId="77777777" w:rsidR="00727D0D" w:rsidRDefault="00727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(Body)">
    <w:altName w:val="Calibri"/>
    <w:charset w:val="00"/>
    <w:family w:val="roman"/>
    <w:pitch w:val="default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24029262"/>
      <w:docPartObj>
        <w:docPartGallery w:val="Page Numbers (Bottom of Page)"/>
        <w:docPartUnique/>
      </w:docPartObj>
    </w:sdtPr>
    <w:sdtContent>
      <w:p w14:paraId="65A50C6A" w14:textId="77777777" w:rsidR="00F21B01" w:rsidRDefault="00F21B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16AF7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07DA1B46" w14:textId="77777777" w:rsidR="00F21B01" w:rsidRDefault="00F21B01" w:rsidP="00F21B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36778944"/>
      <w:docPartObj>
        <w:docPartGallery w:val="Page Numbers (Bottom of Page)"/>
        <w:docPartUnique/>
      </w:docPartObj>
    </w:sdtPr>
    <w:sdtContent>
      <w:p w14:paraId="382C817D" w14:textId="77777777" w:rsidR="00F21B01" w:rsidRDefault="00F21B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707540" w14:textId="669F6BC7" w:rsidR="00F21B01" w:rsidRDefault="000E55FC" w:rsidP="000E55FC">
    <w:pPr>
      <w:pStyle w:val="Footer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185F68E" w14:paraId="46B80E8A" w14:textId="77777777" w:rsidTr="0185F68E">
      <w:trPr>
        <w:trHeight w:val="300"/>
      </w:trPr>
      <w:tc>
        <w:tcPr>
          <w:tcW w:w="3485" w:type="dxa"/>
        </w:tcPr>
        <w:p w14:paraId="20C23F77" w14:textId="493662B3" w:rsidR="0185F68E" w:rsidRDefault="0185F68E" w:rsidP="0185F68E">
          <w:pPr>
            <w:pStyle w:val="Header"/>
            <w:ind w:left="-115"/>
          </w:pPr>
        </w:p>
      </w:tc>
      <w:tc>
        <w:tcPr>
          <w:tcW w:w="3485" w:type="dxa"/>
        </w:tcPr>
        <w:p w14:paraId="387D2139" w14:textId="08B5DBBB" w:rsidR="0185F68E" w:rsidRDefault="0185F68E" w:rsidP="0185F68E">
          <w:pPr>
            <w:pStyle w:val="Header"/>
            <w:jc w:val="center"/>
          </w:pPr>
        </w:p>
      </w:tc>
      <w:tc>
        <w:tcPr>
          <w:tcW w:w="3485" w:type="dxa"/>
        </w:tcPr>
        <w:p w14:paraId="3EA04971" w14:textId="2CDE7538" w:rsidR="0185F68E" w:rsidRDefault="0185F68E" w:rsidP="0185F68E">
          <w:pPr>
            <w:pStyle w:val="Header"/>
            <w:ind w:right="-115"/>
            <w:jc w:val="right"/>
          </w:pPr>
        </w:p>
      </w:tc>
    </w:tr>
  </w:tbl>
  <w:p w14:paraId="25CC8F58" w14:textId="7246E6EA" w:rsidR="0185F68E" w:rsidRDefault="0185F68E" w:rsidP="0185F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A59D" w14:textId="77777777" w:rsidR="00727D0D" w:rsidRDefault="00727D0D" w:rsidP="000D5C3C">
      <w:pPr>
        <w:spacing w:after="0" w:line="240" w:lineRule="auto"/>
      </w:pPr>
      <w:r>
        <w:separator/>
      </w:r>
    </w:p>
  </w:footnote>
  <w:footnote w:type="continuationSeparator" w:id="0">
    <w:p w14:paraId="6444DF90" w14:textId="77777777" w:rsidR="00727D0D" w:rsidRDefault="00727D0D" w:rsidP="000D5C3C">
      <w:pPr>
        <w:spacing w:after="0" w:line="240" w:lineRule="auto"/>
      </w:pPr>
      <w:r>
        <w:continuationSeparator/>
      </w:r>
    </w:p>
  </w:footnote>
  <w:footnote w:type="continuationNotice" w:id="1">
    <w:p w14:paraId="0BAC3CA6" w14:textId="77777777" w:rsidR="00727D0D" w:rsidRDefault="00727D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7E1E1" w14:textId="77777777" w:rsidR="00A84904" w:rsidRDefault="00A84904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894E850" wp14:editId="13A112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207600012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CDA07" w14:textId="77777777" w:rsidR="00A84904" w:rsidRPr="00A84904" w:rsidRDefault="00A84904" w:rsidP="00A849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A849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4E8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A9CDA07" w14:textId="77777777" w:rsidR="00A84904" w:rsidRPr="00A84904" w:rsidRDefault="00A84904" w:rsidP="00A849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A84904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0BC1" w14:textId="197DB4FD" w:rsidR="00D65F18" w:rsidRDefault="006B4F80" w:rsidP="001D4B65">
    <w:pPr>
      <w:pStyle w:val="Header"/>
      <w:tabs>
        <w:tab w:val="clear" w:pos="4513"/>
        <w:tab w:val="clear" w:pos="9026"/>
        <w:tab w:val="left" w:pos="6446"/>
      </w:tabs>
    </w:pPr>
    <w:r>
      <w:rPr>
        <w:noProof/>
        <w14:ligatures w14:val="standardContextual"/>
      </w:rPr>
      <w:drawing>
        <wp:anchor distT="0" distB="0" distL="114300" distR="114300" simplePos="0" relativeHeight="251658241" behindDoc="1" locked="0" layoutInCell="1" allowOverlap="1" wp14:anchorId="377B5BD8" wp14:editId="784114C4">
          <wp:simplePos x="0" y="0"/>
          <wp:positionH relativeFrom="page">
            <wp:align>right</wp:align>
          </wp:positionH>
          <wp:positionV relativeFrom="paragraph">
            <wp:posOffset>-445770</wp:posOffset>
          </wp:positionV>
          <wp:extent cx="7579922" cy="955073"/>
          <wp:effectExtent l="0" t="0" r="2540" b="0"/>
          <wp:wrapNone/>
          <wp:docPr id="2" name="Picture 2" descr="A blue squar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square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22" cy="955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904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5458B73" wp14:editId="183B21C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42863564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9BE1E" w14:textId="77777777" w:rsidR="00A84904" w:rsidRPr="001A3E18" w:rsidRDefault="00A84904" w:rsidP="00A84904">
                          <w:pPr>
                            <w:spacing w:after="0"/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color w:val="FFFFFF" w:themeColor="background1"/>
                              <w:szCs w:val="20"/>
                            </w:rPr>
                          </w:pPr>
                          <w:r w:rsidRPr="001A3E18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color w:val="FFFFFF" w:themeColor="background1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58B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C89BE1E" w14:textId="77777777" w:rsidR="00A84904" w:rsidRPr="001A3E18" w:rsidRDefault="00A84904" w:rsidP="00A84904">
                    <w:pPr>
                      <w:spacing w:after="0"/>
                      <w:rPr>
                        <w:rFonts w:ascii="Calibri" w:eastAsia="Calibri" w:hAnsi="Calibri" w:cs="Calibri"/>
                        <w:b/>
                        <w:bCs/>
                        <w:noProof/>
                        <w:color w:val="FFFFFF" w:themeColor="background1"/>
                        <w:szCs w:val="20"/>
                      </w:rPr>
                    </w:pPr>
                    <w:r w:rsidRPr="001A3E18">
                      <w:rPr>
                        <w:rFonts w:ascii="Calibri" w:eastAsia="Calibri" w:hAnsi="Calibri" w:cs="Calibri"/>
                        <w:b/>
                        <w:bCs/>
                        <w:noProof/>
                        <w:color w:val="FFFFFF" w:themeColor="background1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B4C8FF" w14:textId="77777777" w:rsidR="00D65F18" w:rsidRDefault="00D65F18" w:rsidP="001D4B65">
    <w:pPr>
      <w:pStyle w:val="Header"/>
      <w:tabs>
        <w:tab w:val="clear" w:pos="4513"/>
        <w:tab w:val="clear" w:pos="9026"/>
        <w:tab w:val="left" w:pos="6446"/>
      </w:tabs>
    </w:pPr>
  </w:p>
  <w:p w14:paraId="1D8FCF55" w14:textId="77777777" w:rsidR="001D4B65" w:rsidRDefault="001D4B65" w:rsidP="001D4B65">
    <w:pPr>
      <w:pStyle w:val="Header"/>
      <w:tabs>
        <w:tab w:val="clear" w:pos="4513"/>
        <w:tab w:val="clear" w:pos="9026"/>
        <w:tab w:val="left" w:pos="6446"/>
      </w:tabs>
    </w:pPr>
  </w:p>
  <w:p w14:paraId="3111AA8D" w14:textId="77777777" w:rsidR="00D65F18" w:rsidRDefault="00D65F18" w:rsidP="001D4B65">
    <w:pPr>
      <w:pStyle w:val="Header"/>
      <w:tabs>
        <w:tab w:val="clear" w:pos="4513"/>
        <w:tab w:val="clear" w:pos="9026"/>
        <w:tab w:val="left" w:pos="6446"/>
      </w:tabs>
    </w:pPr>
  </w:p>
  <w:p w14:paraId="0DC89F52" w14:textId="77777777" w:rsidR="00D65F18" w:rsidRDefault="00D65F18" w:rsidP="001D4B65">
    <w:pPr>
      <w:pStyle w:val="Header"/>
      <w:tabs>
        <w:tab w:val="clear" w:pos="4513"/>
        <w:tab w:val="clear" w:pos="9026"/>
        <w:tab w:val="left" w:pos="6446"/>
      </w:tabs>
    </w:pPr>
  </w:p>
  <w:p w14:paraId="6494B3D3" w14:textId="77777777" w:rsidR="00D65F18" w:rsidRDefault="00D65F18" w:rsidP="001D4B65">
    <w:pPr>
      <w:pStyle w:val="Header"/>
      <w:tabs>
        <w:tab w:val="clear" w:pos="4513"/>
        <w:tab w:val="clear" w:pos="9026"/>
        <w:tab w:val="left" w:pos="644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80CBF" w14:textId="7BB5F110" w:rsidR="00B30455" w:rsidRDefault="006B4F80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1724278E" wp14:editId="2C4DCD07">
          <wp:simplePos x="0" y="0"/>
          <wp:positionH relativeFrom="column">
            <wp:posOffset>-488315</wp:posOffset>
          </wp:positionH>
          <wp:positionV relativeFrom="paragraph">
            <wp:posOffset>-464185</wp:posOffset>
          </wp:positionV>
          <wp:extent cx="7575587" cy="10720552"/>
          <wp:effectExtent l="0" t="0" r="0" b="0"/>
          <wp:wrapNone/>
          <wp:docPr id="1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87" cy="10720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904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8B9E98B" wp14:editId="2136CA1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129832272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A0C24" w14:textId="77777777" w:rsidR="00A84904" w:rsidRPr="001A3E18" w:rsidRDefault="00A84904" w:rsidP="00A84904">
                          <w:pPr>
                            <w:spacing w:after="0"/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color w:val="FFFFFF" w:themeColor="background1"/>
                              <w:szCs w:val="20"/>
                            </w:rPr>
                          </w:pPr>
                          <w:r w:rsidRPr="001A3E18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color w:val="FFFFFF" w:themeColor="background1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9E9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ECA0C24" w14:textId="77777777" w:rsidR="00A84904" w:rsidRPr="001A3E18" w:rsidRDefault="00A84904" w:rsidP="00A84904">
                    <w:pPr>
                      <w:spacing w:after="0"/>
                      <w:rPr>
                        <w:rFonts w:ascii="Calibri" w:eastAsia="Calibri" w:hAnsi="Calibri" w:cs="Calibri"/>
                        <w:b/>
                        <w:bCs/>
                        <w:noProof/>
                        <w:color w:val="FFFFFF" w:themeColor="background1"/>
                        <w:szCs w:val="20"/>
                      </w:rPr>
                    </w:pPr>
                    <w:r w:rsidRPr="001A3E18">
                      <w:rPr>
                        <w:rFonts w:ascii="Calibri" w:eastAsia="Calibri" w:hAnsi="Calibri" w:cs="Calibri"/>
                        <w:b/>
                        <w:bCs/>
                        <w:noProof/>
                        <w:color w:val="FFFFFF" w:themeColor="background1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64DFEF5" w14:textId="77777777" w:rsidR="00B30455" w:rsidRDefault="00B30455">
    <w:pPr>
      <w:pStyle w:val="Header"/>
    </w:pPr>
  </w:p>
  <w:p w14:paraId="293AFBB6" w14:textId="77777777" w:rsidR="00D65F18" w:rsidRDefault="00D65F18">
    <w:pPr>
      <w:pStyle w:val="Header"/>
    </w:pPr>
  </w:p>
  <w:p w14:paraId="56D72E96" w14:textId="77777777" w:rsidR="00D65F18" w:rsidRDefault="00D65F18">
    <w:pPr>
      <w:pStyle w:val="Header"/>
    </w:pPr>
  </w:p>
  <w:p w14:paraId="1823168C" w14:textId="77777777" w:rsidR="00D86C1D" w:rsidRDefault="00D86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365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12BC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4281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4431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3E6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8223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0C31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68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0D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84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C2C3B"/>
    <w:multiLevelType w:val="hybridMultilevel"/>
    <w:tmpl w:val="EE1673C8"/>
    <w:lvl w:ilvl="0" w:tplc="5B289186">
      <w:start w:val="1"/>
      <w:numFmt w:val="bullet"/>
      <w:pStyle w:val="BulletLis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05AC1"/>
    <w:multiLevelType w:val="hybridMultilevel"/>
    <w:tmpl w:val="9F2CD8A6"/>
    <w:lvl w:ilvl="0" w:tplc="65504612">
      <w:start w:val="1"/>
      <w:numFmt w:val="lowerLetter"/>
      <w:pStyle w:val="List-alphabetL2"/>
      <w:lvlText w:val="%1)"/>
      <w:lvlJc w:val="left"/>
      <w:pPr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BE606AD"/>
    <w:multiLevelType w:val="hybridMultilevel"/>
    <w:tmpl w:val="5CD847CA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99A36EF"/>
    <w:multiLevelType w:val="hybridMultilevel"/>
    <w:tmpl w:val="D9203C3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9F55185"/>
    <w:multiLevelType w:val="multilevel"/>
    <w:tmpl w:val="CAACB2F8"/>
    <w:lvl w:ilvl="0">
      <w:start w:val="1"/>
      <w:numFmt w:val="decimal"/>
      <w:pStyle w:val="NumberedList11"/>
      <w:lvlText w:val="%1."/>
      <w:lvlJc w:val="left"/>
      <w:pPr>
        <w:ind w:left="284" w:hanging="567"/>
      </w:pPr>
      <w:rPr>
        <w:rFonts w:hint="default"/>
      </w:rPr>
    </w:lvl>
    <w:lvl w:ilvl="1">
      <w:start w:val="1"/>
      <w:numFmt w:val="decimal"/>
      <w:pStyle w:val="NumberedList11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NumberedList111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7" w:hanging="1440"/>
      </w:pPr>
      <w:rPr>
        <w:rFonts w:hint="default"/>
      </w:rPr>
    </w:lvl>
  </w:abstractNum>
  <w:abstractNum w:abstractNumId="15" w15:restartNumberingAfterBreak="0">
    <w:nsid w:val="2B69132D"/>
    <w:multiLevelType w:val="hybridMultilevel"/>
    <w:tmpl w:val="9A0C3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B7104"/>
    <w:multiLevelType w:val="hybridMultilevel"/>
    <w:tmpl w:val="4B2AF86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35D60886"/>
    <w:multiLevelType w:val="hybridMultilevel"/>
    <w:tmpl w:val="348C6DDA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385C4DC4"/>
    <w:multiLevelType w:val="hybridMultilevel"/>
    <w:tmpl w:val="DBCA956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39A53F48"/>
    <w:multiLevelType w:val="multilevel"/>
    <w:tmpl w:val="788275DC"/>
    <w:lvl w:ilvl="0">
      <w:start w:val="1"/>
      <w:numFmt w:val="lowerLetter"/>
      <w:pStyle w:val="List2Alphabet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588" w:hanging="397"/>
      </w:pPr>
      <w:rPr>
        <w:rFonts w:hint="default"/>
      </w:rPr>
    </w:lvl>
    <w:lvl w:ilvl="4">
      <w:start w:val="3"/>
      <w:numFmt w:val="lowerRoman"/>
      <w:lvlText w:val="%5."/>
      <w:lvlJc w:val="left"/>
      <w:pPr>
        <w:ind w:left="1701" w:hanging="397"/>
      </w:pPr>
      <w:rPr>
        <w:rFonts w:hint="default"/>
      </w:rPr>
    </w:lvl>
    <w:lvl w:ilvl="5">
      <w:start w:val="5"/>
      <w:numFmt w:val="lowerRoman"/>
      <w:lvlText w:val="%6."/>
      <w:lvlJc w:val="left"/>
      <w:pPr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59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0" w15:restartNumberingAfterBreak="0">
    <w:nsid w:val="47706A5A"/>
    <w:multiLevelType w:val="hybridMultilevel"/>
    <w:tmpl w:val="A3E0583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50D9644D"/>
    <w:multiLevelType w:val="hybridMultilevel"/>
    <w:tmpl w:val="4C3AB4B2"/>
    <w:lvl w:ilvl="0" w:tplc="9E22E846">
      <w:start w:val="1"/>
      <w:numFmt w:val="lowerRoman"/>
      <w:pStyle w:val="List-romannumberL3"/>
      <w:lvlText w:val="%1."/>
      <w:lvlJc w:val="left"/>
      <w:pPr>
        <w:ind w:left="851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C3C6F"/>
    <w:multiLevelType w:val="multilevel"/>
    <w:tmpl w:val="0C9AEB46"/>
    <w:lvl w:ilvl="0">
      <w:start w:val="1"/>
      <w:numFmt w:val="decimal"/>
      <w:pStyle w:val="List1Numberai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C99139C"/>
    <w:multiLevelType w:val="multilevel"/>
    <w:tmpl w:val="124A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497B8E"/>
    <w:multiLevelType w:val="hybridMultilevel"/>
    <w:tmpl w:val="98D4A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EB96715E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D516B"/>
    <w:multiLevelType w:val="hybridMultilevel"/>
    <w:tmpl w:val="A32E8CE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70C92410"/>
    <w:multiLevelType w:val="multilevel"/>
    <w:tmpl w:val="E4F2B134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0E60D7"/>
    <w:multiLevelType w:val="hybridMultilevel"/>
    <w:tmpl w:val="AB849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E2A3A"/>
    <w:multiLevelType w:val="hybridMultilevel"/>
    <w:tmpl w:val="42B6B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A4F28"/>
    <w:multiLevelType w:val="hybridMultilevel"/>
    <w:tmpl w:val="C1427C6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78E36CA6"/>
    <w:multiLevelType w:val="hybridMultilevel"/>
    <w:tmpl w:val="CBB09238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2" w15:restartNumberingAfterBreak="0">
    <w:nsid w:val="7FF817B4"/>
    <w:multiLevelType w:val="hybridMultilevel"/>
    <w:tmpl w:val="16CE4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56262">
    <w:abstractNumId w:val="22"/>
  </w:num>
  <w:num w:numId="2" w16cid:durableId="1883980642">
    <w:abstractNumId w:val="0"/>
  </w:num>
  <w:num w:numId="3" w16cid:durableId="1600675111">
    <w:abstractNumId w:val="1"/>
  </w:num>
  <w:num w:numId="4" w16cid:durableId="818963208">
    <w:abstractNumId w:val="2"/>
  </w:num>
  <w:num w:numId="5" w16cid:durableId="324632362">
    <w:abstractNumId w:val="3"/>
  </w:num>
  <w:num w:numId="6" w16cid:durableId="750389813">
    <w:abstractNumId w:val="8"/>
  </w:num>
  <w:num w:numId="7" w16cid:durableId="850292793">
    <w:abstractNumId w:val="4"/>
  </w:num>
  <w:num w:numId="8" w16cid:durableId="518928658">
    <w:abstractNumId w:val="5"/>
  </w:num>
  <w:num w:numId="9" w16cid:durableId="279380779">
    <w:abstractNumId w:val="6"/>
  </w:num>
  <w:num w:numId="10" w16cid:durableId="1335762856">
    <w:abstractNumId w:val="7"/>
  </w:num>
  <w:num w:numId="11" w16cid:durableId="278925196">
    <w:abstractNumId w:val="9"/>
  </w:num>
  <w:num w:numId="12" w16cid:durableId="649598115">
    <w:abstractNumId w:val="19"/>
  </w:num>
  <w:num w:numId="13" w16cid:durableId="1916011218">
    <w:abstractNumId w:val="10"/>
  </w:num>
  <w:num w:numId="14" w16cid:durableId="1675256999">
    <w:abstractNumId w:val="0"/>
  </w:num>
  <w:num w:numId="15" w16cid:durableId="1894150639">
    <w:abstractNumId w:val="1"/>
  </w:num>
  <w:num w:numId="16" w16cid:durableId="31150601">
    <w:abstractNumId w:val="2"/>
  </w:num>
  <w:num w:numId="17" w16cid:durableId="1437169702">
    <w:abstractNumId w:val="3"/>
  </w:num>
  <w:num w:numId="18" w16cid:durableId="1739356655">
    <w:abstractNumId w:val="8"/>
  </w:num>
  <w:num w:numId="19" w16cid:durableId="611210274">
    <w:abstractNumId w:val="4"/>
  </w:num>
  <w:num w:numId="20" w16cid:durableId="2062244008">
    <w:abstractNumId w:val="5"/>
  </w:num>
  <w:num w:numId="21" w16cid:durableId="153493800">
    <w:abstractNumId w:val="6"/>
  </w:num>
  <w:num w:numId="22" w16cid:durableId="374042636">
    <w:abstractNumId w:val="7"/>
  </w:num>
  <w:num w:numId="23" w16cid:durableId="1676378103">
    <w:abstractNumId w:val="9"/>
  </w:num>
  <w:num w:numId="24" w16cid:durableId="1224409281">
    <w:abstractNumId w:val="28"/>
  </w:num>
  <w:num w:numId="25" w16cid:durableId="1403722488">
    <w:abstractNumId w:val="29"/>
  </w:num>
  <w:num w:numId="26" w16cid:durableId="247466722">
    <w:abstractNumId w:val="21"/>
  </w:num>
  <w:num w:numId="27" w16cid:durableId="1998193500">
    <w:abstractNumId w:val="11"/>
  </w:num>
  <w:num w:numId="28" w16cid:durableId="68696561">
    <w:abstractNumId w:val="27"/>
  </w:num>
  <w:num w:numId="29" w16cid:durableId="2119904754">
    <w:abstractNumId w:val="14"/>
  </w:num>
  <w:num w:numId="30" w16cid:durableId="9521727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95267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59826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8218683">
    <w:abstractNumId w:val="25"/>
  </w:num>
  <w:num w:numId="34" w16cid:durableId="1609312268">
    <w:abstractNumId w:val="32"/>
  </w:num>
  <w:num w:numId="35" w16cid:durableId="1394498804">
    <w:abstractNumId w:val="20"/>
  </w:num>
  <w:num w:numId="36" w16cid:durableId="1630743787">
    <w:abstractNumId w:val="31"/>
  </w:num>
  <w:num w:numId="37" w16cid:durableId="681053482">
    <w:abstractNumId w:val="16"/>
  </w:num>
  <w:num w:numId="38" w16cid:durableId="1375736166">
    <w:abstractNumId w:val="13"/>
  </w:num>
  <w:num w:numId="39" w16cid:durableId="41558658">
    <w:abstractNumId w:val="12"/>
  </w:num>
  <w:num w:numId="40" w16cid:durableId="881405879">
    <w:abstractNumId w:val="18"/>
  </w:num>
  <w:num w:numId="41" w16cid:durableId="1388869627">
    <w:abstractNumId w:val="17"/>
  </w:num>
  <w:num w:numId="42" w16cid:durableId="321737766">
    <w:abstractNumId w:val="26"/>
  </w:num>
  <w:num w:numId="43" w16cid:durableId="1736734934">
    <w:abstractNumId w:val="30"/>
  </w:num>
  <w:num w:numId="44" w16cid:durableId="355889343">
    <w:abstractNumId w:val="15"/>
  </w:num>
  <w:num w:numId="45" w16cid:durableId="358163948">
    <w:abstractNumId w:val="23"/>
  </w:num>
  <w:num w:numId="46" w16cid:durableId="13686030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66"/>
    <w:rsid w:val="0000204B"/>
    <w:rsid w:val="00003649"/>
    <w:rsid w:val="0000430D"/>
    <w:rsid w:val="00004E6D"/>
    <w:rsid w:val="00005157"/>
    <w:rsid w:val="00010D56"/>
    <w:rsid w:val="000137EE"/>
    <w:rsid w:val="00013F73"/>
    <w:rsid w:val="000201A4"/>
    <w:rsid w:val="00023428"/>
    <w:rsid w:val="000234CD"/>
    <w:rsid w:val="00023BDF"/>
    <w:rsid w:val="00023E52"/>
    <w:rsid w:val="00023FEA"/>
    <w:rsid w:val="00024BC3"/>
    <w:rsid w:val="00026A27"/>
    <w:rsid w:val="00027778"/>
    <w:rsid w:val="00030887"/>
    <w:rsid w:val="00032B24"/>
    <w:rsid w:val="00035C46"/>
    <w:rsid w:val="00037BDB"/>
    <w:rsid w:val="00041288"/>
    <w:rsid w:val="00042614"/>
    <w:rsid w:val="00042D52"/>
    <w:rsid w:val="00046E57"/>
    <w:rsid w:val="000470A1"/>
    <w:rsid w:val="00047141"/>
    <w:rsid w:val="000505A9"/>
    <w:rsid w:val="00053380"/>
    <w:rsid w:val="0005712E"/>
    <w:rsid w:val="00057CF7"/>
    <w:rsid w:val="00061262"/>
    <w:rsid w:val="000616AE"/>
    <w:rsid w:val="000619A1"/>
    <w:rsid w:val="00062D2A"/>
    <w:rsid w:val="00063264"/>
    <w:rsid w:val="0006472F"/>
    <w:rsid w:val="00065300"/>
    <w:rsid w:val="0006551C"/>
    <w:rsid w:val="000673B9"/>
    <w:rsid w:val="0007366F"/>
    <w:rsid w:val="00073FF8"/>
    <w:rsid w:val="00074C7E"/>
    <w:rsid w:val="00074F70"/>
    <w:rsid w:val="000765BB"/>
    <w:rsid w:val="00076E2B"/>
    <w:rsid w:val="00077D64"/>
    <w:rsid w:val="0008091C"/>
    <w:rsid w:val="00080974"/>
    <w:rsid w:val="00081E3B"/>
    <w:rsid w:val="00081F1E"/>
    <w:rsid w:val="0008381D"/>
    <w:rsid w:val="00084CE1"/>
    <w:rsid w:val="0009126D"/>
    <w:rsid w:val="00091DE5"/>
    <w:rsid w:val="00092DCB"/>
    <w:rsid w:val="0009441A"/>
    <w:rsid w:val="00094F26"/>
    <w:rsid w:val="000951D0"/>
    <w:rsid w:val="0009627E"/>
    <w:rsid w:val="000965BE"/>
    <w:rsid w:val="000A00CA"/>
    <w:rsid w:val="000A0B1E"/>
    <w:rsid w:val="000A0E5F"/>
    <w:rsid w:val="000A1508"/>
    <w:rsid w:val="000A1C56"/>
    <w:rsid w:val="000B0448"/>
    <w:rsid w:val="000B0A59"/>
    <w:rsid w:val="000B0B33"/>
    <w:rsid w:val="000B0C62"/>
    <w:rsid w:val="000B2328"/>
    <w:rsid w:val="000B23B5"/>
    <w:rsid w:val="000B24CD"/>
    <w:rsid w:val="000B2A9A"/>
    <w:rsid w:val="000B3300"/>
    <w:rsid w:val="000B45C2"/>
    <w:rsid w:val="000B5F77"/>
    <w:rsid w:val="000B6037"/>
    <w:rsid w:val="000B61DF"/>
    <w:rsid w:val="000B6AAD"/>
    <w:rsid w:val="000B7017"/>
    <w:rsid w:val="000C09B1"/>
    <w:rsid w:val="000C09D7"/>
    <w:rsid w:val="000C0DF7"/>
    <w:rsid w:val="000C4593"/>
    <w:rsid w:val="000C7C31"/>
    <w:rsid w:val="000C7D72"/>
    <w:rsid w:val="000D36DC"/>
    <w:rsid w:val="000D56F6"/>
    <w:rsid w:val="000D584F"/>
    <w:rsid w:val="000D5C3C"/>
    <w:rsid w:val="000D6E9F"/>
    <w:rsid w:val="000E1B16"/>
    <w:rsid w:val="000E1F56"/>
    <w:rsid w:val="000E362D"/>
    <w:rsid w:val="000E4834"/>
    <w:rsid w:val="000E4B14"/>
    <w:rsid w:val="000E55FC"/>
    <w:rsid w:val="000E5896"/>
    <w:rsid w:val="000E5DD2"/>
    <w:rsid w:val="000F2714"/>
    <w:rsid w:val="000F27C1"/>
    <w:rsid w:val="000F2F51"/>
    <w:rsid w:val="000F40D6"/>
    <w:rsid w:val="000F4319"/>
    <w:rsid w:val="000F5EF0"/>
    <w:rsid w:val="001014D0"/>
    <w:rsid w:val="001019B2"/>
    <w:rsid w:val="00102573"/>
    <w:rsid w:val="0010316D"/>
    <w:rsid w:val="001037FE"/>
    <w:rsid w:val="00105BF9"/>
    <w:rsid w:val="00110293"/>
    <w:rsid w:val="0011211E"/>
    <w:rsid w:val="00114C6C"/>
    <w:rsid w:val="00114ECA"/>
    <w:rsid w:val="00115C9C"/>
    <w:rsid w:val="001179E8"/>
    <w:rsid w:val="0012014A"/>
    <w:rsid w:val="0012061C"/>
    <w:rsid w:val="001210E0"/>
    <w:rsid w:val="00124149"/>
    <w:rsid w:val="00124271"/>
    <w:rsid w:val="00124EF2"/>
    <w:rsid w:val="00125A5F"/>
    <w:rsid w:val="00126621"/>
    <w:rsid w:val="00130D87"/>
    <w:rsid w:val="00132477"/>
    <w:rsid w:val="001345FC"/>
    <w:rsid w:val="00134625"/>
    <w:rsid w:val="001353AE"/>
    <w:rsid w:val="0013616B"/>
    <w:rsid w:val="00140BE7"/>
    <w:rsid w:val="001413E2"/>
    <w:rsid w:val="0014192E"/>
    <w:rsid w:val="001434DE"/>
    <w:rsid w:val="00143CB5"/>
    <w:rsid w:val="00144B3B"/>
    <w:rsid w:val="00145E72"/>
    <w:rsid w:val="001515E8"/>
    <w:rsid w:val="001533EF"/>
    <w:rsid w:val="001541E1"/>
    <w:rsid w:val="00154790"/>
    <w:rsid w:val="00154991"/>
    <w:rsid w:val="00156EB8"/>
    <w:rsid w:val="0015788C"/>
    <w:rsid w:val="001604FA"/>
    <w:rsid w:val="001631F4"/>
    <w:rsid w:val="001652B6"/>
    <w:rsid w:val="00165B4A"/>
    <w:rsid w:val="00165E59"/>
    <w:rsid w:val="00170418"/>
    <w:rsid w:val="00172697"/>
    <w:rsid w:val="0017332A"/>
    <w:rsid w:val="0017421B"/>
    <w:rsid w:val="00176822"/>
    <w:rsid w:val="001801E4"/>
    <w:rsid w:val="00181230"/>
    <w:rsid w:val="00181A5C"/>
    <w:rsid w:val="00182631"/>
    <w:rsid w:val="00182B9E"/>
    <w:rsid w:val="00182DA1"/>
    <w:rsid w:val="0018326E"/>
    <w:rsid w:val="001845FE"/>
    <w:rsid w:val="00185FB3"/>
    <w:rsid w:val="00193B87"/>
    <w:rsid w:val="00194662"/>
    <w:rsid w:val="001950FE"/>
    <w:rsid w:val="00196A16"/>
    <w:rsid w:val="00196ECB"/>
    <w:rsid w:val="001A0C33"/>
    <w:rsid w:val="001A3B2A"/>
    <w:rsid w:val="001A3E18"/>
    <w:rsid w:val="001B0EEF"/>
    <w:rsid w:val="001B10D3"/>
    <w:rsid w:val="001B1A6E"/>
    <w:rsid w:val="001B1D37"/>
    <w:rsid w:val="001B53C2"/>
    <w:rsid w:val="001B7931"/>
    <w:rsid w:val="001C1B19"/>
    <w:rsid w:val="001C1FFD"/>
    <w:rsid w:val="001C32A3"/>
    <w:rsid w:val="001C3F46"/>
    <w:rsid w:val="001C5198"/>
    <w:rsid w:val="001C5518"/>
    <w:rsid w:val="001C5A8C"/>
    <w:rsid w:val="001C677A"/>
    <w:rsid w:val="001C7C76"/>
    <w:rsid w:val="001D0809"/>
    <w:rsid w:val="001D4B65"/>
    <w:rsid w:val="001D5B68"/>
    <w:rsid w:val="001D7794"/>
    <w:rsid w:val="001E1A3F"/>
    <w:rsid w:val="001E2189"/>
    <w:rsid w:val="001E2923"/>
    <w:rsid w:val="001E2EFC"/>
    <w:rsid w:val="001E382B"/>
    <w:rsid w:val="001E5550"/>
    <w:rsid w:val="001E6CC1"/>
    <w:rsid w:val="001E77D8"/>
    <w:rsid w:val="001F073A"/>
    <w:rsid w:val="001F1BCD"/>
    <w:rsid w:val="001F3B4F"/>
    <w:rsid w:val="001F46BB"/>
    <w:rsid w:val="001F4E46"/>
    <w:rsid w:val="001F4E82"/>
    <w:rsid w:val="001F5B86"/>
    <w:rsid w:val="001F61CB"/>
    <w:rsid w:val="001F7B0A"/>
    <w:rsid w:val="00201F67"/>
    <w:rsid w:val="002036AE"/>
    <w:rsid w:val="00205B75"/>
    <w:rsid w:val="0021203C"/>
    <w:rsid w:val="00212EA8"/>
    <w:rsid w:val="002257FE"/>
    <w:rsid w:val="002261CE"/>
    <w:rsid w:val="0023375F"/>
    <w:rsid w:val="002357D4"/>
    <w:rsid w:val="002366A8"/>
    <w:rsid w:val="002376CA"/>
    <w:rsid w:val="002407C1"/>
    <w:rsid w:val="0024101C"/>
    <w:rsid w:val="002441B7"/>
    <w:rsid w:val="00247A5B"/>
    <w:rsid w:val="00247C5A"/>
    <w:rsid w:val="00250844"/>
    <w:rsid w:val="00253240"/>
    <w:rsid w:val="002537ED"/>
    <w:rsid w:val="0025468F"/>
    <w:rsid w:val="0025521D"/>
    <w:rsid w:val="0025712A"/>
    <w:rsid w:val="0025722A"/>
    <w:rsid w:val="00257AED"/>
    <w:rsid w:val="002604FE"/>
    <w:rsid w:val="00260B22"/>
    <w:rsid w:val="00261705"/>
    <w:rsid w:val="00263D03"/>
    <w:rsid w:val="0026549D"/>
    <w:rsid w:val="00265D04"/>
    <w:rsid w:val="00267C92"/>
    <w:rsid w:val="002707DE"/>
    <w:rsid w:val="00271DB4"/>
    <w:rsid w:val="00273302"/>
    <w:rsid w:val="00273EDD"/>
    <w:rsid w:val="0027554D"/>
    <w:rsid w:val="00277E82"/>
    <w:rsid w:val="00287F2A"/>
    <w:rsid w:val="00290286"/>
    <w:rsid w:val="002919CE"/>
    <w:rsid w:val="00293F10"/>
    <w:rsid w:val="00296B4E"/>
    <w:rsid w:val="00296C23"/>
    <w:rsid w:val="002971FF"/>
    <w:rsid w:val="0029733B"/>
    <w:rsid w:val="00297644"/>
    <w:rsid w:val="002A5A1D"/>
    <w:rsid w:val="002A5E2A"/>
    <w:rsid w:val="002A63EF"/>
    <w:rsid w:val="002B03C1"/>
    <w:rsid w:val="002B1608"/>
    <w:rsid w:val="002B2C91"/>
    <w:rsid w:val="002B2DD4"/>
    <w:rsid w:val="002B368F"/>
    <w:rsid w:val="002B36A2"/>
    <w:rsid w:val="002B39F5"/>
    <w:rsid w:val="002B4218"/>
    <w:rsid w:val="002B4AC9"/>
    <w:rsid w:val="002B4F2B"/>
    <w:rsid w:val="002B501E"/>
    <w:rsid w:val="002B5C04"/>
    <w:rsid w:val="002B5FAA"/>
    <w:rsid w:val="002C1749"/>
    <w:rsid w:val="002C1AAD"/>
    <w:rsid w:val="002C2098"/>
    <w:rsid w:val="002C2668"/>
    <w:rsid w:val="002C308F"/>
    <w:rsid w:val="002C3C88"/>
    <w:rsid w:val="002C573D"/>
    <w:rsid w:val="002C5E0B"/>
    <w:rsid w:val="002C6351"/>
    <w:rsid w:val="002C7021"/>
    <w:rsid w:val="002D0ABD"/>
    <w:rsid w:val="002D191B"/>
    <w:rsid w:val="002D2200"/>
    <w:rsid w:val="002D2911"/>
    <w:rsid w:val="002D2A12"/>
    <w:rsid w:val="002D46C5"/>
    <w:rsid w:val="002D4D10"/>
    <w:rsid w:val="002D4E0A"/>
    <w:rsid w:val="002D51C8"/>
    <w:rsid w:val="002D538E"/>
    <w:rsid w:val="002D5CFF"/>
    <w:rsid w:val="002D6F87"/>
    <w:rsid w:val="002D7292"/>
    <w:rsid w:val="002D77B1"/>
    <w:rsid w:val="002D79CB"/>
    <w:rsid w:val="002E24C7"/>
    <w:rsid w:val="002E2A4C"/>
    <w:rsid w:val="002E35BC"/>
    <w:rsid w:val="002E3D31"/>
    <w:rsid w:val="002E50EA"/>
    <w:rsid w:val="002E6CE0"/>
    <w:rsid w:val="002F5479"/>
    <w:rsid w:val="002F7831"/>
    <w:rsid w:val="002F7A21"/>
    <w:rsid w:val="002F7B13"/>
    <w:rsid w:val="00300366"/>
    <w:rsid w:val="003025CD"/>
    <w:rsid w:val="00302A03"/>
    <w:rsid w:val="0030448C"/>
    <w:rsid w:val="003049C6"/>
    <w:rsid w:val="00305FF7"/>
    <w:rsid w:val="003067D6"/>
    <w:rsid w:val="00306E9F"/>
    <w:rsid w:val="00311FDD"/>
    <w:rsid w:val="00312995"/>
    <w:rsid w:val="00313560"/>
    <w:rsid w:val="003177D6"/>
    <w:rsid w:val="00320952"/>
    <w:rsid w:val="0032114F"/>
    <w:rsid w:val="00322CA3"/>
    <w:rsid w:val="00325275"/>
    <w:rsid w:val="00327817"/>
    <w:rsid w:val="00327AC9"/>
    <w:rsid w:val="0033187C"/>
    <w:rsid w:val="00333067"/>
    <w:rsid w:val="00334C50"/>
    <w:rsid w:val="00334D43"/>
    <w:rsid w:val="003362AF"/>
    <w:rsid w:val="00336788"/>
    <w:rsid w:val="003371C3"/>
    <w:rsid w:val="00340F56"/>
    <w:rsid w:val="00342699"/>
    <w:rsid w:val="003434F5"/>
    <w:rsid w:val="00350A8E"/>
    <w:rsid w:val="00352161"/>
    <w:rsid w:val="00354CB4"/>
    <w:rsid w:val="003557CA"/>
    <w:rsid w:val="003565F7"/>
    <w:rsid w:val="003567D0"/>
    <w:rsid w:val="00356C7A"/>
    <w:rsid w:val="00361093"/>
    <w:rsid w:val="00361840"/>
    <w:rsid w:val="00362581"/>
    <w:rsid w:val="003637BF"/>
    <w:rsid w:val="00363EA4"/>
    <w:rsid w:val="00364495"/>
    <w:rsid w:val="00365CB5"/>
    <w:rsid w:val="003704FF"/>
    <w:rsid w:val="00370852"/>
    <w:rsid w:val="00376821"/>
    <w:rsid w:val="00380A5D"/>
    <w:rsid w:val="00382F45"/>
    <w:rsid w:val="00386962"/>
    <w:rsid w:val="00387E58"/>
    <w:rsid w:val="0039464A"/>
    <w:rsid w:val="00394DAF"/>
    <w:rsid w:val="0039743E"/>
    <w:rsid w:val="003A2926"/>
    <w:rsid w:val="003A2D5F"/>
    <w:rsid w:val="003A3E5B"/>
    <w:rsid w:val="003A5978"/>
    <w:rsid w:val="003A6D10"/>
    <w:rsid w:val="003A7346"/>
    <w:rsid w:val="003A77FE"/>
    <w:rsid w:val="003B0260"/>
    <w:rsid w:val="003B4ADC"/>
    <w:rsid w:val="003B778F"/>
    <w:rsid w:val="003C0A20"/>
    <w:rsid w:val="003C1788"/>
    <w:rsid w:val="003C3553"/>
    <w:rsid w:val="003C7655"/>
    <w:rsid w:val="003D4591"/>
    <w:rsid w:val="003D6311"/>
    <w:rsid w:val="003D6CCE"/>
    <w:rsid w:val="003E1541"/>
    <w:rsid w:val="003E4EE8"/>
    <w:rsid w:val="003F4744"/>
    <w:rsid w:val="003F4A56"/>
    <w:rsid w:val="003F5CF8"/>
    <w:rsid w:val="003F61F0"/>
    <w:rsid w:val="003F693F"/>
    <w:rsid w:val="003F6A3F"/>
    <w:rsid w:val="003F7D8E"/>
    <w:rsid w:val="00400D09"/>
    <w:rsid w:val="00400E15"/>
    <w:rsid w:val="0040245F"/>
    <w:rsid w:val="00402A1C"/>
    <w:rsid w:val="00405F2E"/>
    <w:rsid w:val="0040680F"/>
    <w:rsid w:val="00410474"/>
    <w:rsid w:val="004111FF"/>
    <w:rsid w:val="00412E9E"/>
    <w:rsid w:val="00414796"/>
    <w:rsid w:val="00415BBF"/>
    <w:rsid w:val="00420620"/>
    <w:rsid w:val="00423464"/>
    <w:rsid w:val="00424466"/>
    <w:rsid w:val="00424B87"/>
    <w:rsid w:val="00424EE5"/>
    <w:rsid w:val="0042733B"/>
    <w:rsid w:val="0042753D"/>
    <w:rsid w:val="00430650"/>
    <w:rsid w:val="004343C8"/>
    <w:rsid w:val="00434ABD"/>
    <w:rsid w:val="0043500A"/>
    <w:rsid w:val="00435160"/>
    <w:rsid w:val="004374D3"/>
    <w:rsid w:val="004404B9"/>
    <w:rsid w:val="00440A17"/>
    <w:rsid w:val="00444CA8"/>
    <w:rsid w:val="00445964"/>
    <w:rsid w:val="00446F1F"/>
    <w:rsid w:val="00447061"/>
    <w:rsid w:val="0044769B"/>
    <w:rsid w:val="0044771D"/>
    <w:rsid w:val="00451442"/>
    <w:rsid w:val="00451E70"/>
    <w:rsid w:val="0045539A"/>
    <w:rsid w:val="00462AA9"/>
    <w:rsid w:val="0046359B"/>
    <w:rsid w:val="00463FF4"/>
    <w:rsid w:val="00465270"/>
    <w:rsid w:val="004667B4"/>
    <w:rsid w:val="00466FA6"/>
    <w:rsid w:val="004672EA"/>
    <w:rsid w:val="00467F54"/>
    <w:rsid w:val="00471B51"/>
    <w:rsid w:val="00472065"/>
    <w:rsid w:val="00475C50"/>
    <w:rsid w:val="00477426"/>
    <w:rsid w:val="00480C61"/>
    <w:rsid w:val="00480F59"/>
    <w:rsid w:val="00482499"/>
    <w:rsid w:val="0048294F"/>
    <w:rsid w:val="00482F59"/>
    <w:rsid w:val="00484582"/>
    <w:rsid w:val="0049334F"/>
    <w:rsid w:val="00494F12"/>
    <w:rsid w:val="00497AE1"/>
    <w:rsid w:val="004A0846"/>
    <w:rsid w:val="004A2EC7"/>
    <w:rsid w:val="004A58CF"/>
    <w:rsid w:val="004A59D7"/>
    <w:rsid w:val="004A5E22"/>
    <w:rsid w:val="004A6324"/>
    <w:rsid w:val="004A6CCF"/>
    <w:rsid w:val="004B0A7C"/>
    <w:rsid w:val="004B1305"/>
    <w:rsid w:val="004B1766"/>
    <w:rsid w:val="004B277C"/>
    <w:rsid w:val="004B2CD6"/>
    <w:rsid w:val="004B66C8"/>
    <w:rsid w:val="004C0787"/>
    <w:rsid w:val="004C0FF0"/>
    <w:rsid w:val="004C192E"/>
    <w:rsid w:val="004C4C04"/>
    <w:rsid w:val="004C6349"/>
    <w:rsid w:val="004C7C39"/>
    <w:rsid w:val="004D569C"/>
    <w:rsid w:val="004D5EA5"/>
    <w:rsid w:val="004D668F"/>
    <w:rsid w:val="004D6F22"/>
    <w:rsid w:val="004E0637"/>
    <w:rsid w:val="004E15C4"/>
    <w:rsid w:val="004E1E67"/>
    <w:rsid w:val="004E2186"/>
    <w:rsid w:val="004E4558"/>
    <w:rsid w:val="004E51F4"/>
    <w:rsid w:val="004E5A3D"/>
    <w:rsid w:val="004E5FAD"/>
    <w:rsid w:val="004E7041"/>
    <w:rsid w:val="004E70E9"/>
    <w:rsid w:val="004F0052"/>
    <w:rsid w:val="004F1770"/>
    <w:rsid w:val="004F3CA5"/>
    <w:rsid w:val="004F7EFB"/>
    <w:rsid w:val="00500203"/>
    <w:rsid w:val="00501AC6"/>
    <w:rsid w:val="0050463A"/>
    <w:rsid w:val="0050465A"/>
    <w:rsid w:val="005048F2"/>
    <w:rsid w:val="00504952"/>
    <w:rsid w:val="00505098"/>
    <w:rsid w:val="00505F1A"/>
    <w:rsid w:val="00506968"/>
    <w:rsid w:val="00511929"/>
    <w:rsid w:val="00511D97"/>
    <w:rsid w:val="00513638"/>
    <w:rsid w:val="00514425"/>
    <w:rsid w:val="0051701A"/>
    <w:rsid w:val="00520380"/>
    <w:rsid w:val="0052427E"/>
    <w:rsid w:val="005253C4"/>
    <w:rsid w:val="00527112"/>
    <w:rsid w:val="005300DD"/>
    <w:rsid w:val="00530587"/>
    <w:rsid w:val="0053120F"/>
    <w:rsid w:val="005321CE"/>
    <w:rsid w:val="0053586B"/>
    <w:rsid w:val="00535EAF"/>
    <w:rsid w:val="00536E0D"/>
    <w:rsid w:val="00540A71"/>
    <w:rsid w:val="0054274E"/>
    <w:rsid w:val="005438A3"/>
    <w:rsid w:val="005457FD"/>
    <w:rsid w:val="005463CB"/>
    <w:rsid w:val="00546C93"/>
    <w:rsid w:val="00550707"/>
    <w:rsid w:val="00550CF8"/>
    <w:rsid w:val="00553126"/>
    <w:rsid w:val="0055580B"/>
    <w:rsid w:val="00555B11"/>
    <w:rsid w:val="0055791A"/>
    <w:rsid w:val="0056183B"/>
    <w:rsid w:val="00561B4F"/>
    <w:rsid w:val="005641E0"/>
    <w:rsid w:val="00564368"/>
    <w:rsid w:val="00566AE4"/>
    <w:rsid w:val="0056732C"/>
    <w:rsid w:val="0056765F"/>
    <w:rsid w:val="0057444C"/>
    <w:rsid w:val="00576642"/>
    <w:rsid w:val="005822EE"/>
    <w:rsid w:val="0058279E"/>
    <w:rsid w:val="005833A2"/>
    <w:rsid w:val="005867F7"/>
    <w:rsid w:val="005869E4"/>
    <w:rsid w:val="00590B22"/>
    <w:rsid w:val="00593100"/>
    <w:rsid w:val="00594067"/>
    <w:rsid w:val="00596531"/>
    <w:rsid w:val="00597089"/>
    <w:rsid w:val="00597802"/>
    <w:rsid w:val="005979BE"/>
    <w:rsid w:val="005A040E"/>
    <w:rsid w:val="005A0FDA"/>
    <w:rsid w:val="005A5B93"/>
    <w:rsid w:val="005A7125"/>
    <w:rsid w:val="005A7B56"/>
    <w:rsid w:val="005B0453"/>
    <w:rsid w:val="005B212D"/>
    <w:rsid w:val="005B21DC"/>
    <w:rsid w:val="005B3A53"/>
    <w:rsid w:val="005B4D53"/>
    <w:rsid w:val="005B52F7"/>
    <w:rsid w:val="005B57A3"/>
    <w:rsid w:val="005B66C5"/>
    <w:rsid w:val="005C0101"/>
    <w:rsid w:val="005C0541"/>
    <w:rsid w:val="005C0569"/>
    <w:rsid w:val="005C0C62"/>
    <w:rsid w:val="005C1F86"/>
    <w:rsid w:val="005C3819"/>
    <w:rsid w:val="005C447A"/>
    <w:rsid w:val="005C46BA"/>
    <w:rsid w:val="005D26D8"/>
    <w:rsid w:val="005D382E"/>
    <w:rsid w:val="005D390A"/>
    <w:rsid w:val="005D4544"/>
    <w:rsid w:val="005D5BFB"/>
    <w:rsid w:val="005E06D5"/>
    <w:rsid w:val="005E1C90"/>
    <w:rsid w:val="005E2A64"/>
    <w:rsid w:val="005E5950"/>
    <w:rsid w:val="005E627B"/>
    <w:rsid w:val="005E6E96"/>
    <w:rsid w:val="005E7DC7"/>
    <w:rsid w:val="005F1288"/>
    <w:rsid w:val="005F14F9"/>
    <w:rsid w:val="005F4879"/>
    <w:rsid w:val="005F67EC"/>
    <w:rsid w:val="005F7FB5"/>
    <w:rsid w:val="0060298B"/>
    <w:rsid w:val="00604368"/>
    <w:rsid w:val="00604761"/>
    <w:rsid w:val="00604DC1"/>
    <w:rsid w:val="0060600E"/>
    <w:rsid w:val="00610405"/>
    <w:rsid w:val="00611915"/>
    <w:rsid w:val="00611F7C"/>
    <w:rsid w:val="00612210"/>
    <w:rsid w:val="006123A0"/>
    <w:rsid w:val="006124B4"/>
    <w:rsid w:val="00614890"/>
    <w:rsid w:val="006153F5"/>
    <w:rsid w:val="00615CBA"/>
    <w:rsid w:val="006162C1"/>
    <w:rsid w:val="006164AC"/>
    <w:rsid w:val="00616B33"/>
    <w:rsid w:val="00617537"/>
    <w:rsid w:val="00617760"/>
    <w:rsid w:val="006219B1"/>
    <w:rsid w:val="00621D52"/>
    <w:rsid w:val="00621E68"/>
    <w:rsid w:val="00623858"/>
    <w:rsid w:val="00623D01"/>
    <w:rsid w:val="00624961"/>
    <w:rsid w:val="0062654C"/>
    <w:rsid w:val="00627D7C"/>
    <w:rsid w:val="006300E2"/>
    <w:rsid w:val="006301A5"/>
    <w:rsid w:val="00630653"/>
    <w:rsid w:val="0063258E"/>
    <w:rsid w:val="0063722D"/>
    <w:rsid w:val="006413FF"/>
    <w:rsid w:val="006416AF"/>
    <w:rsid w:val="00642330"/>
    <w:rsid w:val="00642370"/>
    <w:rsid w:val="006436A4"/>
    <w:rsid w:val="00646235"/>
    <w:rsid w:val="00650AD3"/>
    <w:rsid w:val="0065214E"/>
    <w:rsid w:val="00652532"/>
    <w:rsid w:val="006539D0"/>
    <w:rsid w:val="00655203"/>
    <w:rsid w:val="0065575A"/>
    <w:rsid w:val="006559E4"/>
    <w:rsid w:val="00660892"/>
    <w:rsid w:val="00660E4A"/>
    <w:rsid w:val="0066170C"/>
    <w:rsid w:val="00661FEF"/>
    <w:rsid w:val="006625E3"/>
    <w:rsid w:val="00662722"/>
    <w:rsid w:val="006628E7"/>
    <w:rsid w:val="006633E5"/>
    <w:rsid w:val="00664B97"/>
    <w:rsid w:val="006659AF"/>
    <w:rsid w:val="006665E9"/>
    <w:rsid w:val="00671B73"/>
    <w:rsid w:val="00672A9E"/>
    <w:rsid w:val="00674807"/>
    <w:rsid w:val="00675B90"/>
    <w:rsid w:val="00676C8D"/>
    <w:rsid w:val="00676E40"/>
    <w:rsid w:val="00677636"/>
    <w:rsid w:val="00682F20"/>
    <w:rsid w:val="00684353"/>
    <w:rsid w:val="00684503"/>
    <w:rsid w:val="006851F4"/>
    <w:rsid w:val="0068637A"/>
    <w:rsid w:val="00686F09"/>
    <w:rsid w:val="00690737"/>
    <w:rsid w:val="006948BD"/>
    <w:rsid w:val="006948DE"/>
    <w:rsid w:val="0069637E"/>
    <w:rsid w:val="00696D93"/>
    <w:rsid w:val="006A1CBD"/>
    <w:rsid w:val="006A3A48"/>
    <w:rsid w:val="006A3A54"/>
    <w:rsid w:val="006A3D8D"/>
    <w:rsid w:val="006A4D98"/>
    <w:rsid w:val="006A5D70"/>
    <w:rsid w:val="006B2B7E"/>
    <w:rsid w:val="006B4717"/>
    <w:rsid w:val="006B4A33"/>
    <w:rsid w:val="006B4F80"/>
    <w:rsid w:val="006B53E5"/>
    <w:rsid w:val="006B7C38"/>
    <w:rsid w:val="006C3324"/>
    <w:rsid w:val="006C3EFB"/>
    <w:rsid w:val="006C63AE"/>
    <w:rsid w:val="006C6FA2"/>
    <w:rsid w:val="006D3C42"/>
    <w:rsid w:val="006D6B49"/>
    <w:rsid w:val="006E0F09"/>
    <w:rsid w:val="006E2449"/>
    <w:rsid w:val="006E24C8"/>
    <w:rsid w:val="006E42B7"/>
    <w:rsid w:val="006E763F"/>
    <w:rsid w:val="006F0183"/>
    <w:rsid w:val="006F050C"/>
    <w:rsid w:val="006F0EFC"/>
    <w:rsid w:val="006F0FC1"/>
    <w:rsid w:val="006F1E62"/>
    <w:rsid w:val="006F2CE0"/>
    <w:rsid w:val="007018A8"/>
    <w:rsid w:val="00702D84"/>
    <w:rsid w:val="00705446"/>
    <w:rsid w:val="007066C2"/>
    <w:rsid w:val="0071473F"/>
    <w:rsid w:val="007204DF"/>
    <w:rsid w:val="0072127F"/>
    <w:rsid w:val="0072139D"/>
    <w:rsid w:val="007229E7"/>
    <w:rsid w:val="00722CEE"/>
    <w:rsid w:val="00723E6D"/>
    <w:rsid w:val="00723F20"/>
    <w:rsid w:val="0072402B"/>
    <w:rsid w:val="00724FF2"/>
    <w:rsid w:val="00727ABB"/>
    <w:rsid w:val="00727D0D"/>
    <w:rsid w:val="00727F81"/>
    <w:rsid w:val="00730D54"/>
    <w:rsid w:val="00733309"/>
    <w:rsid w:val="00733958"/>
    <w:rsid w:val="00734478"/>
    <w:rsid w:val="00735863"/>
    <w:rsid w:val="0073620A"/>
    <w:rsid w:val="00737057"/>
    <w:rsid w:val="007371E1"/>
    <w:rsid w:val="007410F0"/>
    <w:rsid w:val="00743881"/>
    <w:rsid w:val="007466F9"/>
    <w:rsid w:val="00750468"/>
    <w:rsid w:val="00753457"/>
    <w:rsid w:val="00754DF1"/>
    <w:rsid w:val="007552A5"/>
    <w:rsid w:val="00755F31"/>
    <w:rsid w:val="007603EE"/>
    <w:rsid w:val="00760C7F"/>
    <w:rsid w:val="007628B0"/>
    <w:rsid w:val="00762D79"/>
    <w:rsid w:val="00763E0F"/>
    <w:rsid w:val="00767C49"/>
    <w:rsid w:val="0077031C"/>
    <w:rsid w:val="00770B0D"/>
    <w:rsid w:val="007710C6"/>
    <w:rsid w:val="007759FB"/>
    <w:rsid w:val="007765F0"/>
    <w:rsid w:val="00777BB6"/>
    <w:rsid w:val="00777E8E"/>
    <w:rsid w:val="00782477"/>
    <w:rsid w:val="00782F1D"/>
    <w:rsid w:val="00791BAB"/>
    <w:rsid w:val="00793A23"/>
    <w:rsid w:val="00795B2A"/>
    <w:rsid w:val="0079754C"/>
    <w:rsid w:val="007A0C4F"/>
    <w:rsid w:val="007A3BF5"/>
    <w:rsid w:val="007A4B2F"/>
    <w:rsid w:val="007A4D74"/>
    <w:rsid w:val="007A6025"/>
    <w:rsid w:val="007A6709"/>
    <w:rsid w:val="007A6971"/>
    <w:rsid w:val="007A6C49"/>
    <w:rsid w:val="007A6F66"/>
    <w:rsid w:val="007A7611"/>
    <w:rsid w:val="007A7A01"/>
    <w:rsid w:val="007B1150"/>
    <w:rsid w:val="007B2C69"/>
    <w:rsid w:val="007B47A8"/>
    <w:rsid w:val="007B641E"/>
    <w:rsid w:val="007B7A0D"/>
    <w:rsid w:val="007C04DE"/>
    <w:rsid w:val="007C0DEF"/>
    <w:rsid w:val="007C28D2"/>
    <w:rsid w:val="007C2AC3"/>
    <w:rsid w:val="007C2F44"/>
    <w:rsid w:val="007C3880"/>
    <w:rsid w:val="007C413C"/>
    <w:rsid w:val="007C4D33"/>
    <w:rsid w:val="007C60EE"/>
    <w:rsid w:val="007D09E2"/>
    <w:rsid w:val="007D195B"/>
    <w:rsid w:val="007D3028"/>
    <w:rsid w:val="007D314E"/>
    <w:rsid w:val="007D7585"/>
    <w:rsid w:val="007E240A"/>
    <w:rsid w:val="007E6794"/>
    <w:rsid w:val="007E6C20"/>
    <w:rsid w:val="007F0565"/>
    <w:rsid w:val="007F0DF4"/>
    <w:rsid w:val="007F46FF"/>
    <w:rsid w:val="007F4B59"/>
    <w:rsid w:val="007F52C0"/>
    <w:rsid w:val="007F5F66"/>
    <w:rsid w:val="007F6268"/>
    <w:rsid w:val="00801C68"/>
    <w:rsid w:val="008029C8"/>
    <w:rsid w:val="00802D0E"/>
    <w:rsid w:val="0080530C"/>
    <w:rsid w:val="00805D17"/>
    <w:rsid w:val="00807605"/>
    <w:rsid w:val="00810409"/>
    <w:rsid w:val="0081062C"/>
    <w:rsid w:val="00810EF3"/>
    <w:rsid w:val="00814311"/>
    <w:rsid w:val="00815167"/>
    <w:rsid w:val="0081554C"/>
    <w:rsid w:val="00815A49"/>
    <w:rsid w:val="008229EF"/>
    <w:rsid w:val="008266BD"/>
    <w:rsid w:val="00827902"/>
    <w:rsid w:val="0083076F"/>
    <w:rsid w:val="008308F4"/>
    <w:rsid w:val="008309D5"/>
    <w:rsid w:val="00830AF5"/>
    <w:rsid w:val="008323B9"/>
    <w:rsid w:val="008325A3"/>
    <w:rsid w:val="00834974"/>
    <w:rsid w:val="00835740"/>
    <w:rsid w:val="00835E1A"/>
    <w:rsid w:val="00840DBF"/>
    <w:rsid w:val="0084101E"/>
    <w:rsid w:val="00841028"/>
    <w:rsid w:val="00841A5B"/>
    <w:rsid w:val="00841E08"/>
    <w:rsid w:val="00842A96"/>
    <w:rsid w:val="00846D7E"/>
    <w:rsid w:val="0084731D"/>
    <w:rsid w:val="00850D19"/>
    <w:rsid w:val="00852814"/>
    <w:rsid w:val="00856129"/>
    <w:rsid w:val="008565A2"/>
    <w:rsid w:val="00856AC0"/>
    <w:rsid w:val="00857466"/>
    <w:rsid w:val="00864B75"/>
    <w:rsid w:val="00866CD7"/>
    <w:rsid w:val="00867C05"/>
    <w:rsid w:val="0087207B"/>
    <w:rsid w:val="00873FF0"/>
    <w:rsid w:val="00874227"/>
    <w:rsid w:val="0087504B"/>
    <w:rsid w:val="00877C6D"/>
    <w:rsid w:val="008805ED"/>
    <w:rsid w:val="00880F57"/>
    <w:rsid w:val="00882F59"/>
    <w:rsid w:val="0088411C"/>
    <w:rsid w:val="00884E1C"/>
    <w:rsid w:val="008868F7"/>
    <w:rsid w:val="0088760D"/>
    <w:rsid w:val="0088778F"/>
    <w:rsid w:val="00892EB3"/>
    <w:rsid w:val="008934E9"/>
    <w:rsid w:val="00894E10"/>
    <w:rsid w:val="00895CB8"/>
    <w:rsid w:val="00895D5E"/>
    <w:rsid w:val="008968D7"/>
    <w:rsid w:val="008974FA"/>
    <w:rsid w:val="008975F2"/>
    <w:rsid w:val="008978CF"/>
    <w:rsid w:val="008A054D"/>
    <w:rsid w:val="008A0F54"/>
    <w:rsid w:val="008A1106"/>
    <w:rsid w:val="008A41C5"/>
    <w:rsid w:val="008A5452"/>
    <w:rsid w:val="008A6801"/>
    <w:rsid w:val="008A7A70"/>
    <w:rsid w:val="008B4215"/>
    <w:rsid w:val="008B4948"/>
    <w:rsid w:val="008B7A8B"/>
    <w:rsid w:val="008B7CF2"/>
    <w:rsid w:val="008C2D3E"/>
    <w:rsid w:val="008C2D81"/>
    <w:rsid w:val="008C3A06"/>
    <w:rsid w:val="008C42D8"/>
    <w:rsid w:val="008D0A4B"/>
    <w:rsid w:val="008D2A37"/>
    <w:rsid w:val="008D2BD2"/>
    <w:rsid w:val="008D448F"/>
    <w:rsid w:val="008D6197"/>
    <w:rsid w:val="008D6EBF"/>
    <w:rsid w:val="008D6F29"/>
    <w:rsid w:val="008E409B"/>
    <w:rsid w:val="008E4B35"/>
    <w:rsid w:val="008E6C7C"/>
    <w:rsid w:val="008E7AA9"/>
    <w:rsid w:val="008F0382"/>
    <w:rsid w:val="008F4B77"/>
    <w:rsid w:val="008F6AC2"/>
    <w:rsid w:val="009009E2"/>
    <w:rsid w:val="0090169D"/>
    <w:rsid w:val="00901829"/>
    <w:rsid w:val="00902CF1"/>
    <w:rsid w:val="00903ADC"/>
    <w:rsid w:val="0090408B"/>
    <w:rsid w:val="009045E7"/>
    <w:rsid w:val="009048D7"/>
    <w:rsid w:val="00910321"/>
    <w:rsid w:val="00910B8D"/>
    <w:rsid w:val="00911827"/>
    <w:rsid w:val="009127D5"/>
    <w:rsid w:val="009131CC"/>
    <w:rsid w:val="009132C9"/>
    <w:rsid w:val="00916AF7"/>
    <w:rsid w:val="009173CC"/>
    <w:rsid w:val="00917A6A"/>
    <w:rsid w:val="00917F6A"/>
    <w:rsid w:val="00920373"/>
    <w:rsid w:val="00923F66"/>
    <w:rsid w:val="00925EAE"/>
    <w:rsid w:val="00925F13"/>
    <w:rsid w:val="0092759C"/>
    <w:rsid w:val="00931CFA"/>
    <w:rsid w:val="00931EBE"/>
    <w:rsid w:val="00931F16"/>
    <w:rsid w:val="00932620"/>
    <w:rsid w:val="00932C30"/>
    <w:rsid w:val="00932CC4"/>
    <w:rsid w:val="0093341A"/>
    <w:rsid w:val="00933DF5"/>
    <w:rsid w:val="009349CC"/>
    <w:rsid w:val="00934DEF"/>
    <w:rsid w:val="00934E2F"/>
    <w:rsid w:val="009359BC"/>
    <w:rsid w:val="009415C4"/>
    <w:rsid w:val="0094351B"/>
    <w:rsid w:val="009436F9"/>
    <w:rsid w:val="009467D9"/>
    <w:rsid w:val="00950272"/>
    <w:rsid w:val="009504E6"/>
    <w:rsid w:val="009522DE"/>
    <w:rsid w:val="00955B36"/>
    <w:rsid w:val="009572A9"/>
    <w:rsid w:val="00957FD4"/>
    <w:rsid w:val="00960C58"/>
    <w:rsid w:val="00962F0B"/>
    <w:rsid w:val="009637C8"/>
    <w:rsid w:val="00964211"/>
    <w:rsid w:val="00966C2B"/>
    <w:rsid w:val="00970EEC"/>
    <w:rsid w:val="00973090"/>
    <w:rsid w:val="00973169"/>
    <w:rsid w:val="009762EE"/>
    <w:rsid w:val="00981B44"/>
    <w:rsid w:val="00985CD8"/>
    <w:rsid w:val="00986CF7"/>
    <w:rsid w:val="009901FB"/>
    <w:rsid w:val="00991DA5"/>
    <w:rsid w:val="00992376"/>
    <w:rsid w:val="009965EA"/>
    <w:rsid w:val="009A1404"/>
    <w:rsid w:val="009A335A"/>
    <w:rsid w:val="009A45A5"/>
    <w:rsid w:val="009A4A20"/>
    <w:rsid w:val="009A6245"/>
    <w:rsid w:val="009A65BF"/>
    <w:rsid w:val="009A7310"/>
    <w:rsid w:val="009A74C0"/>
    <w:rsid w:val="009B096C"/>
    <w:rsid w:val="009B1603"/>
    <w:rsid w:val="009B3177"/>
    <w:rsid w:val="009B3D92"/>
    <w:rsid w:val="009C3629"/>
    <w:rsid w:val="009C399A"/>
    <w:rsid w:val="009C5D8E"/>
    <w:rsid w:val="009C6DAF"/>
    <w:rsid w:val="009D0E37"/>
    <w:rsid w:val="009D3B63"/>
    <w:rsid w:val="009D3BCD"/>
    <w:rsid w:val="009D4C96"/>
    <w:rsid w:val="009E089A"/>
    <w:rsid w:val="009E0E0B"/>
    <w:rsid w:val="009E26E9"/>
    <w:rsid w:val="009E3070"/>
    <w:rsid w:val="009E414D"/>
    <w:rsid w:val="009E6014"/>
    <w:rsid w:val="009E7FA7"/>
    <w:rsid w:val="009F0464"/>
    <w:rsid w:val="009F1C02"/>
    <w:rsid w:val="009F2896"/>
    <w:rsid w:val="009F28FF"/>
    <w:rsid w:val="009F2E31"/>
    <w:rsid w:val="009F3688"/>
    <w:rsid w:val="009F6109"/>
    <w:rsid w:val="009F62B4"/>
    <w:rsid w:val="00A0026C"/>
    <w:rsid w:val="00A01FDA"/>
    <w:rsid w:val="00A0343F"/>
    <w:rsid w:val="00A0413D"/>
    <w:rsid w:val="00A05F03"/>
    <w:rsid w:val="00A066FC"/>
    <w:rsid w:val="00A07C64"/>
    <w:rsid w:val="00A102FF"/>
    <w:rsid w:val="00A103BA"/>
    <w:rsid w:val="00A106A3"/>
    <w:rsid w:val="00A12676"/>
    <w:rsid w:val="00A15A28"/>
    <w:rsid w:val="00A16803"/>
    <w:rsid w:val="00A20267"/>
    <w:rsid w:val="00A20ACA"/>
    <w:rsid w:val="00A21E15"/>
    <w:rsid w:val="00A2277D"/>
    <w:rsid w:val="00A267CD"/>
    <w:rsid w:val="00A301CA"/>
    <w:rsid w:val="00A32273"/>
    <w:rsid w:val="00A336AA"/>
    <w:rsid w:val="00A33981"/>
    <w:rsid w:val="00A374D0"/>
    <w:rsid w:val="00A37541"/>
    <w:rsid w:val="00A37FFE"/>
    <w:rsid w:val="00A40B18"/>
    <w:rsid w:val="00A412CD"/>
    <w:rsid w:val="00A41D94"/>
    <w:rsid w:val="00A4216E"/>
    <w:rsid w:val="00A428F6"/>
    <w:rsid w:val="00A42BFC"/>
    <w:rsid w:val="00A44C78"/>
    <w:rsid w:val="00A51698"/>
    <w:rsid w:val="00A53FAE"/>
    <w:rsid w:val="00A5484C"/>
    <w:rsid w:val="00A54F67"/>
    <w:rsid w:val="00A56107"/>
    <w:rsid w:val="00A56154"/>
    <w:rsid w:val="00A623C3"/>
    <w:rsid w:val="00A63392"/>
    <w:rsid w:val="00A6452C"/>
    <w:rsid w:val="00A64F40"/>
    <w:rsid w:val="00A6596B"/>
    <w:rsid w:val="00A65A21"/>
    <w:rsid w:val="00A66892"/>
    <w:rsid w:val="00A706BE"/>
    <w:rsid w:val="00A70B71"/>
    <w:rsid w:val="00A72EE6"/>
    <w:rsid w:val="00A779C8"/>
    <w:rsid w:val="00A77A08"/>
    <w:rsid w:val="00A77E6B"/>
    <w:rsid w:val="00A80477"/>
    <w:rsid w:val="00A8097A"/>
    <w:rsid w:val="00A81C24"/>
    <w:rsid w:val="00A84904"/>
    <w:rsid w:val="00A84926"/>
    <w:rsid w:val="00A85551"/>
    <w:rsid w:val="00A86EC5"/>
    <w:rsid w:val="00A87158"/>
    <w:rsid w:val="00A905F6"/>
    <w:rsid w:val="00A91E5E"/>
    <w:rsid w:val="00A921E0"/>
    <w:rsid w:val="00A9271C"/>
    <w:rsid w:val="00A94F84"/>
    <w:rsid w:val="00AA0CB3"/>
    <w:rsid w:val="00AA29CA"/>
    <w:rsid w:val="00AA3BAB"/>
    <w:rsid w:val="00AA4067"/>
    <w:rsid w:val="00AA41AB"/>
    <w:rsid w:val="00AA67BC"/>
    <w:rsid w:val="00AB0446"/>
    <w:rsid w:val="00AB3605"/>
    <w:rsid w:val="00AB52A3"/>
    <w:rsid w:val="00AB6F42"/>
    <w:rsid w:val="00AB7D70"/>
    <w:rsid w:val="00AC1064"/>
    <w:rsid w:val="00AC3482"/>
    <w:rsid w:val="00AC4852"/>
    <w:rsid w:val="00AC558F"/>
    <w:rsid w:val="00AC6141"/>
    <w:rsid w:val="00AD19E9"/>
    <w:rsid w:val="00AD2367"/>
    <w:rsid w:val="00AD33F4"/>
    <w:rsid w:val="00AD3F28"/>
    <w:rsid w:val="00AD5DBC"/>
    <w:rsid w:val="00AE0F3C"/>
    <w:rsid w:val="00AE2314"/>
    <w:rsid w:val="00AE28C2"/>
    <w:rsid w:val="00AE2E23"/>
    <w:rsid w:val="00AE3DF4"/>
    <w:rsid w:val="00AE404D"/>
    <w:rsid w:val="00AE50B4"/>
    <w:rsid w:val="00AE6795"/>
    <w:rsid w:val="00AF3721"/>
    <w:rsid w:val="00AF40D5"/>
    <w:rsid w:val="00AF588F"/>
    <w:rsid w:val="00AF5F65"/>
    <w:rsid w:val="00AF69A6"/>
    <w:rsid w:val="00AF73B2"/>
    <w:rsid w:val="00AF7A36"/>
    <w:rsid w:val="00B00070"/>
    <w:rsid w:val="00B0224B"/>
    <w:rsid w:val="00B02CC5"/>
    <w:rsid w:val="00B032B5"/>
    <w:rsid w:val="00B033A9"/>
    <w:rsid w:val="00B048B5"/>
    <w:rsid w:val="00B04C59"/>
    <w:rsid w:val="00B06F78"/>
    <w:rsid w:val="00B07014"/>
    <w:rsid w:val="00B0788D"/>
    <w:rsid w:val="00B11AFB"/>
    <w:rsid w:val="00B13097"/>
    <w:rsid w:val="00B15BE9"/>
    <w:rsid w:val="00B17067"/>
    <w:rsid w:val="00B2335A"/>
    <w:rsid w:val="00B2557E"/>
    <w:rsid w:val="00B25CFB"/>
    <w:rsid w:val="00B30455"/>
    <w:rsid w:val="00B30BA2"/>
    <w:rsid w:val="00B34793"/>
    <w:rsid w:val="00B352E4"/>
    <w:rsid w:val="00B354D6"/>
    <w:rsid w:val="00B35FBB"/>
    <w:rsid w:val="00B36BEF"/>
    <w:rsid w:val="00B40FB2"/>
    <w:rsid w:val="00B41E60"/>
    <w:rsid w:val="00B42216"/>
    <w:rsid w:val="00B458EB"/>
    <w:rsid w:val="00B57DB8"/>
    <w:rsid w:val="00B62428"/>
    <w:rsid w:val="00B65615"/>
    <w:rsid w:val="00B6664E"/>
    <w:rsid w:val="00B66FCE"/>
    <w:rsid w:val="00B67020"/>
    <w:rsid w:val="00B713C2"/>
    <w:rsid w:val="00B717A2"/>
    <w:rsid w:val="00B732A8"/>
    <w:rsid w:val="00B7381D"/>
    <w:rsid w:val="00B73E77"/>
    <w:rsid w:val="00B75420"/>
    <w:rsid w:val="00B774EC"/>
    <w:rsid w:val="00B77D20"/>
    <w:rsid w:val="00B80E13"/>
    <w:rsid w:val="00B81C33"/>
    <w:rsid w:val="00B82A7B"/>
    <w:rsid w:val="00B86BB3"/>
    <w:rsid w:val="00B9100B"/>
    <w:rsid w:val="00B934F9"/>
    <w:rsid w:val="00B95AD4"/>
    <w:rsid w:val="00B963E1"/>
    <w:rsid w:val="00B97DB6"/>
    <w:rsid w:val="00BA106C"/>
    <w:rsid w:val="00BA381D"/>
    <w:rsid w:val="00BA3D85"/>
    <w:rsid w:val="00BA433E"/>
    <w:rsid w:val="00BA716B"/>
    <w:rsid w:val="00BB18F0"/>
    <w:rsid w:val="00BB1B1E"/>
    <w:rsid w:val="00BB28F4"/>
    <w:rsid w:val="00BB4FEB"/>
    <w:rsid w:val="00BB6DAC"/>
    <w:rsid w:val="00BC6273"/>
    <w:rsid w:val="00BC7933"/>
    <w:rsid w:val="00BD6DF7"/>
    <w:rsid w:val="00BE0654"/>
    <w:rsid w:val="00BE237C"/>
    <w:rsid w:val="00BE242B"/>
    <w:rsid w:val="00BE3F76"/>
    <w:rsid w:val="00BE6F8B"/>
    <w:rsid w:val="00BF1F1C"/>
    <w:rsid w:val="00BF320D"/>
    <w:rsid w:val="00BF54B9"/>
    <w:rsid w:val="00BF7215"/>
    <w:rsid w:val="00BF7CFE"/>
    <w:rsid w:val="00C00019"/>
    <w:rsid w:val="00C00488"/>
    <w:rsid w:val="00C02DD2"/>
    <w:rsid w:val="00C031C0"/>
    <w:rsid w:val="00C041EB"/>
    <w:rsid w:val="00C05189"/>
    <w:rsid w:val="00C06094"/>
    <w:rsid w:val="00C0670C"/>
    <w:rsid w:val="00C10688"/>
    <w:rsid w:val="00C12753"/>
    <w:rsid w:val="00C13F08"/>
    <w:rsid w:val="00C14822"/>
    <w:rsid w:val="00C14DC3"/>
    <w:rsid w:val="00C14E44"/>
    <w:rsid w:val="00C1723A"/>
    <w:rsid w:val="00C17B8E"/>
    <w:rsid w:val="00C20471"/>
    <w:rsid w:val="00C22379"/>
    <w:rsid w:val="00C225BA"/>
    <w:rsid w:val="00C239D4"/>
    <w:rsid w:val="00C30D7F"/>
    <w:rsid w:val="00C33535"/>
    <w:rsid w:val="00C35C1F"/>
    <w:rsid w:val="00C36914"/>
    <w:rsid w:val="00C40524"/>
    <w:rsid w:val="00C50289"/>
    <w:rsid w:val="00C51729"/>
    <w:rsid w:val="00C51FBC"/>
    <w:rsid w:val="00C52C37"/>
    <w:rsid w:val="00C53936"/>
    <w:rsid w:val="00C54541"/>
    <w:rsid w:val="00C553F4"/>
    <w:rsid w:val="00C55A3C"/>
    <w:rsid w:val="00C60D64"/>
    <w:rsid w:val="00C62915"/>
    <w:rsid w:val="00C62940"/>
    <w:rsid w:val="00C63566"/>
    <w:rsid w:val="00C6587E"/>
    <w:rsid w:val="00C6669A"/>
    <w:rsid w:val="00C67C93"/>
    <w:rsid w:val="00C7060A"/>
    <w:rsid w:val="00C726F6"/>
    <w:rsid w:val="00C72862"/>
    <w:rsid w:val="00C72DE7"/>
    <w:rsid w:val="00C73CBD"/>
    <w:rsid w:val="00C75644"/>
    <w:rsid w:val="00C768DA"/>
    <w:rsid w:val="00C77607"/>
    <w:rsid w:val="00C821C8"/>
    <w:rsid w:val="00C82520"/>
    <w:rsid w:val="00C8372D"/>
    <w:rsid w:val="00C83A46"/>
    <w:rsid w:val="00C83EAF"/>
    <w:rsid w:val="00C83EF4"/>
    <w:rsid w:val="00C84350"/>
    <w:rsid w:val="00C84AEE"/>
    <w:rsid w:val="00C8597E"/>
    <w:rsid w:val="00C85A48"/>
    <w:rsid w:val="00C909EF"/>
    <w:rsid w:val="00C93C1E"/>
    <w:rsid w:val="00C942CD"/>
    <w:rsid w:val="00C9448F"/>
    <w:rsid w:val="00C94CD7"/>
    <w:rsid w:val="00C954FA"/>
    <w:rsid w:val="00C96C6D"/>
    <w:rsid w:val="00C96F64"/>
    <w:rsid w:val="00CA165A"/>
    <w:rsid w:val="00CA1D5B"/>
    <w:rsid w:val="00CA2359"/>
    <w:rsid w:val="00CA2689"/>
    <w:rsid w:val="00CA60BE"/>
    <w:rsid w:val="00CA7CA3"/>
    <w:rsid w:val="00CB0A4C"/>
    <w:rsid w:val="00CB1487"/>
    <w:rsid w:val="00CB1A8A"/>
    <w:rsid w:val="00CB3B39"/>
    <w:rsid w:val="00CB4345"/>
    <w:rsid w:val="00CB64DA"/>
    <w:rsid w:val="00CB7A14"/>
    <w:rsid w:val="00CC0EB0"/>
    <w:rsid w:val="00CC247A"/>
    <w:rsid w:val="00CC2CB5"/>
    <w:rsid w:val="00CC3AC3"/>
    <w:rsid w:val="00CC565F"/>
    <w:rsid w:val="00CC69D3"/>
    <w:rsid w:val="00CD03D6"/>
    <w:rsid w:val="00CD053B"/>
    <w:rsid w:val="00CD2F69"/>
    <w:rsid w:val="00CD3242"/>
    <w:rsid w:val="00CD3710"/>
    <w:rsid w:val="00CD3806"/>
    <w:rsid w:val="00CD4EF3"/>
    <w:rsid w:val="00CD5304"/>
    <w:rsid w:val="00CE0280"/>
    <w:rsid w:val="00CE0B7B"/>
    <w:rsid w:val="00CE28C1"/>
    <w:rsid w:val="00CE430B"/>
    <w:rsid w:val="00CE5533"/>
    <w:rsid w:val="00CF0C2D"/>
    <w:rsid w:val="00CF2EE3"/>
    <w:rsid w:val="00CF3D56"/>
    <w:rsid w:val="00CF4902"/>
    <w:rsid w:val="00D02EDD"/>
    <w:rsid w:val="00D02FFC"/>
    <w:rsid w:val="00D05415"/>
    <w:rsid w:val="00D05983"/>
    <w:rsid w:val="00D05B93"/>
    <w:rsid w:val="00D07139"/>
    <w:rsid w:val="00D07820"/>
    <w:rsid w:val="00D11B6E"/>
    <w:rsid w:val="00D1471B"/>
    <w:rsid w:val="00D14B68"/>
    <w:rsid w:val="00D170E6"/>
    <w:rsid w:val="00D171E2"/>
    <w:rsid w:val="00D17C38"/>
    <w:rsid w:val="00D17F22"/>
    <w:rsid w:val="00D20068"/>
    <w:rsid w:val="00D217DA"/>
    <w:rsid w:val="00D223B8"/>
    <w:rsid w:val="00D23688"/>
    <w:rsid w:val="00D23BE8"/>
    <w:rsid w:val="00D245C2"/>
    <w:rsid w:val="00D267D8"/>
    <w:rsid w:val="00D3018D"/>
    <w:rsid w:val="00D3171B"/>
    <w:rsid w:val="00D31A0D"/>
    <w:rsid w:val="00D328A3"/>
    <w:rsid w:val="00D354F2"/>
    <w:rsid w:val="00D364A8"/>
    <w:rsid w:val="00D40C83"/>
    <w:rsid w:val="00D410AE"/>
    <w:rsid w:val="00D420A5"/>
    <w:rsid w:val="00D43211"/>
    <w:rsid w:val="00D43DDF"/>
    <w:rsid w:val="00D43FC5"/>
    <w:rsid w:val="00D44F8A"/>
    <w:rsid w:val="00D45BA4"/>
    <w:rsid w:val="00D514C9"/>
    <w:rsid w:val="00D517B8"/>
    <w:rsid w:val="00D52B32"/>
    <w:rsid w:val="00D53543"/>
    <w:rsid w:val="00D54A65"/>
    <w:rsid w:val="00D554AE"/>
    <w:rsid w:val="00D5673B"/>
    <w:rsid w:val="00D57A4D"/>
    <w:rsid w:val="00D612E2"/>
    <w:rsid w:val="00D61384"/>
    <w:rsid w:val="00D63AA8"/>
    <w:rsid w:val="00D650D7"/>
    <w:rsid w:val="00D65F18"/>
    <w:rsid w:val="00D6721D"/>
    <w:rsid w:val="00D70BAC"/>
    <w:rsid w:val="00D74C4B"/>
    <w:rsid w:val="00D779DD"/>
    <w:rsid w:val="00D8004A"/>
    <w:rsid w:val="00D808B0"/>
    <w:rsid w:val="00D82880"/>
    <w:rsid w:val="00D8596C"/>
    <w:rsid w:val="00D86C1D"/>
    <w:rsid w:val="00D8715F"/>
    <w:rsid w:val="00D92A4A"/>
    <w:rsid w:val="00D954AF"/>
    <w:rsid w:val="00D95E53"/>
    <w:rsid w:val="00D97347"/>
    <w:rsid w:val="00DA070F"/>
    <w:rsid w:val="00DA5C9E"/>
    <w:rsid w:val="00DA7214"/>
    <w:rsid w:val="00DB07C9"/>
    <w:rsid w:val="00DB085D"/>
    <w:rsid w:val="00DB1D16"/>
    <w:rsid w:val="00DB3084"/>
    <w:rsid w:val="00DB3950"/>
    <w:rsid w:val="00DB404A"/>
    <w:rsid w:val="00DB6484"/>
    <w:rsid w:val="00DB6C7C"/>
    <w:rsid w:val="00DB7B8A"/>
    <w:rsid w:val="00DC1BE7"/>
    <w:rsid w:val="00DC336E"/>
    <w:rsid w:val="00DC3C70"/>
    <w:rsid w:val="00DC4A86"/>
    <w:rsid w:val="00DC53E6"/>
    <w:rsid w:val="00DC7545"/>
    <w:rsid w:val="00DD04FC"/>
    <w:rsid w:val="00DD0621"/>
    <w:rsid w:val="00DD202A"/>
    <w:rsid w:val="00DD52B4"/>
    <w:rsid w:val="00DD5FD3"/>
    <w:rsid w:val="00DE3A71"/>
    <w:rsid w:val="00DE3CC5"/>
    <w:rsid w:val="00DE3DCC"/>
    <w:rsid w:val="00DE4EDC"/>
    <w:rsid w:val="00DE5B55"/>
    <w:rsid w:val="00DE7A4A"/>
    <w:rsid w:val="00DF422B"/>
    <w:rsid w:val="00DF4A30"/>
    <w:rsid w:val="00DF5221"/>
    <w:rsid w:val="00DF6D2F"/>
    <w:rsid w:val="00DF7839"/>
    <w:rsid w:val="00E00010"/>
    <w:rsid w:val="00E002B9"/>
    <w:rsid w:val="00E00AED"/>
    <w:rsid w:val="00E01380"/>
    <w:rsid w:val="00E02286"/>
    <w:rsid w:val="00E02889"/>
    <w:rsid w:val="00E03B95"/>
    <w:rsid w:val="00E04705"/>
    <w:rsid w:val="00E04BAB"/>
    <w:rsid w:val="00E04CFD"/>
    <w:rsid w:val="00E0664A"/>
    <w:rsid w:val="00E07C84"/>
    <w:rsid w:val="00E12E60"/>
    <w:rsid w:val="00E12F3A"/>
    <w:rsid w:val="00E13487"/>
    <w:rsid w:val="00E147C2"/>
    <w:rsid w:val="00E1503C"/>
    <w:rsid w:val="00E166E6"/>
    <w:rsid w:val="00E200AF"/>
    <w:rsid w:val="00E22150"/>
    <w:rsid w:val="00E223FF"/>
    <w:rsid w:val="00E2261D"/>
    <w:rsid w:val="00E22E46"/>
    <w:rsid w:val="00E23794"/>
    <w:rsid w:val="00E25D1F"/>
    <w:rsid w:val="00E26CB5"/>
    <w:rsid w:val="00E31ABA"/>
    <w:rsid w:val="00E32EEB"/>
    <w:rsid w:val="00E334A6"/>
    <w:rsid w:val="00E338E7"/>
    <w:rsid w:val="00E35407"/>
    <w:rsid w:val="00E36F84"/>
    <w:rsid w:val="00E37994"/>
    <w:rsid w:val="00E37AFA"/>
    <w:rsid w:val="00E40F94"/>
    <w:rsid w:val="00E41531"/>
    <w:rsid w:val="00E41EF6"/>
    <w:rsid w:val="00E42353"/>
    <w:rsid w:val="00E42577"/>
    <w:rsid w:val="00E4259A"/>
    <w:rsid w:val="00E42AE9"/>
    <w:rsid w:val="00E446CB"/>
    <w:rsid w:val="00E4546C"/>
    <w:rsid w:val="00E4549A"/>
    <w:rsid w:val="00E457F0"/>
    <w:rsid w:val="00E47766"/>
    <w:rsid w:val="00E47B98"/>
    <w:rsid w:val="00E47CAC"/>
    <w:rsid w:val="00E47CCB"/>
    <w:rsid w:val="00E47D6E"/>
    <w:rsid w:val="00E502B5"/>
    <w:rsid w:val="00E50A74"/>
    <w:rsid w:val="00E5254A"/>
    <w:rsid w:val="00E53353"/>
    <w:rsid w:val="00E534AF"/>
    <w:rsid w:val="00E53826"/>
    <w:rsid w:val="00E558C7"/>
    <w:rsid w:val="00E57BA7"/>
    <w:rsid w:val="00E60017"/>
    <w:rsid w:val="00E60E30"/>
    <w:rsid w:val="00E6379E"/>
    <w:rsid w:val="00E63B2F"/>
    <w:rsid w:val="00E64B90"/>
    <w:rsid w:val="00E6647D"/>
    <w:rsid w:val="00E7063D"/>
    <w:rsid w:val="00E70D19"/>
    <w:rsid w:val="00E71170"/>
    <w:rsid w:val="00E7125E"/>
    <w:rsid w:val="00E713DA"/>
    <w:rsid w:val="00E72192"/>
    <w:rsid w:val="00E73923"/>
    <w:rsid w:val="00E81BCC"/>
    <w:rsid w:val="00E82273"/>
    <w:rsid w:val="00E83731"/>
    <w:rsid w:val="00E8390B"/>
    <w:rsid w:val="00E83D03"/>
    <w:rsid w:val="00E847DB"/>
    <w:rsid w:val="00E85CA7"/>
    <w:rsid w:val="00E871B3"/>
    <w:rsid w:val="00E90233"/>
    <w:rsid w:val="00E90574"/>
    <w:rsid w:val="00E90EC9"/>
    <w:rsid w:val="00E91897"/>
    <w:rsid w:val="00E948EF"/>
    <w:rsid w:val="00E94F66"/>
    <w:rsid w:val="00EA0F34"/>
    <w:rsid w:val="00EA27AA"/>
    <w:rsid w:val="00EA370D"/>
    <w:rsid w:val="00EA4569"/>
    <w:rsid w:val="00EA50AC"/>
    <w:rsid w:val="00EA6F13"/>
    <w:rsid w:val="00EA72ED"/>
    <w:rsid w:val="00EB1727"/>
    <w:rsid w:val="00EB1752"/>
    <w:rsid w:val="00EB1B9D"/>
    <w:rsid w:val="00EB3C02"/>
    <w:rsid w:val="00EC1C5B"/>
    <w:rsid w:val="00EC3407"/>
    <w:rsid w:val="00EC6697"/>
    <w:rsid w:val="00ED0CFE"/>
    <w:rsid w:val="00ED1684"/>
    <w:rsid w:val="00ED198A"/>
    <w:rsid w:val="00ED1A08"/>
    <w:rsid w:val="00ED32AE"/>
    <w:rsid w:val="00ED60A3"/>
    <w:rsid w:val="00ED620E"/>
    <w:rsid w:val="00ED79F2"/>
    <w:rsid w:val="00EE0762"/>
    <w:rsid w:val="00EE0EAA"/>
    <w:rsid w:val="00EE13B1"/>
    <w:rsid w:val="00EE164E"/>
    <w:rsid w:val="00EE3E9D"/>
    <w:rsid w:val="00EE62E2"/>
    <w:rsid w:val="00EF11AC"/>
    <w:rsid w:val="00EF24BF"/>
    <w:rsid w:val="00EF4A57"/>
    <w:rsid w:val="00EF4CF5"/>
    <w:rsid w:val="00EF66AD"/>
    <w:rsid w:val="00EF709A"/>
    <w:rsid w:val="00EF7A10"/>
    <w:rsid w:val="00F00F5B"/>
    <w:rsid w:val="00F022F3"/>
    <w:rsid w:val="00F02BA8"/>
    <w:rsid w:val="00F03B68"/>
    <w:rsid w:val="00F100B9"/>
    <w:rsid w:val="00F10661"/>
    <w:rsid w:val="00F10954"/>
    <w:rsid w:val="00F14002"/>
    <w:rsid w:val="00F1516C"/>
    <w:rsid w:val="00F15B36"/>
    <w:rsid w:val="00F165B1"/>
    <w:rsid w:val="00F16C0A"/>
    <w:rsid w:val="00F20A5C"/>
    <w:rsid w:val="00F21805"/>
    <w:rsid w:val="00F21B01"/>
    <w:rsid w:val="00F2360F"/>
    <w:rsid w:val="00F24AA4"/>
    <w:rsid w:val="00F24EB8"/>
    <w:rsid w:val="00F2546C"/>
    <w:rsid w:val="00F30AB3"/>
    <w:rsid w:val="00F30CAA"/>
    <w:rsid w:val="00F30CF8"/>
    <w:rsid w:val="00F33245"/>
    <w:rsid w:val="00F3334D"/>
    <w:rsid w:val="00F350D5"/>
    <w:rsid w:val="00F356FD"/>
    <w:rsid w:val="00F370CD"/>
    <w:rsid w:val="00F37AC8"/>
    <w:rsid w:val="00F4047E"/>
    <w:rsid w:val="00F4088B"/>
    <w:rsid w:val="00F433C7"/>
    <w:rsid w:val="00F43F9F"/>
    <w:rsid w:val="00F45124"/>
    <w:rsid w:val="00F46433"/>
    <w:rsid w:val="00F468DD"/>
    <w:rsid w:val="00F52404"/>
    <w:rsid w:val="00F5307E"/>
    <w:rsid w:val="00F541D7"/>
    <w:rsid w:val="00F54421"/>
    <w:rsid w:val="00F55AAC"/>
    <w:rsid w:val="00F60E7D"/>
    <w:rsid w:val="00F628EA"/>
    <w:rsid w:val="00F65118"/>
    <w:rsid w:val="00F70A41"/>
    <w:rsid w:val="00F73507"/>
    <w:rsid w:val="00F80B1C"/>
    <w:rsid w:val="00F819E5"/>
    <w:rsid w:val="00F835A2"/>
    <w:rsid w:val="00F8570F"/>
    <w:rsid w:val="00F865BD"/>
    <w:rsid w:val="00F8731B"/>
    <w:rsid w:val="00F908CC"/>
    <w:rsid w:val="00F91585"/>
    <w:rsid w:val="00F91889"/>
    <w:rsid w:val="00F9210C"/>
    <w:rsid w:val="00F93105"/>
    <w:rsid w:val="00F953FF"/>
    <w:rsid w:val="00F955F0"/>
    <w:rsid w:val="00F964A3"/>
    <w:rsid w:val="00F96DE3"/>
    <w:rsid w:val="00FA115A"/>
    <w:rsid w:val="00FA4514"/>
    <w:rsid w:val="00FA4B7A"/>
    <w:rsid w:val="00FA4BB7"/>
    <w:rsid w:val="00FA70AC"/>
    <w:rsid w:val="00FA7497"/>
    <w:rsid w:val="00FB05FC"/>
    <w:rsid w:val="00FB18F3"/>
    <w:rsid w:val="00FB1B7E"/>
    <w:rsid w:val="00FB2326"/>
    <w:rsid w:val="00FB4845"/>
    <w:rsid w:val="00FB4DFC"/>
    <w:rsid w:val="00FB5CEA"/>
    <w:rsid w:val="00FB7EF3"/>
    <w:rsid w:val="00FC2B68"/>
    <w:rsid w:val="00FD1179"/>
    <w:rsid w:val="00FD2DFC"/>
    <w:rsid w:val="00FD4390"/>
    <w:rsid w:val="00FD6C99"/>
    <w:rsid w:val="00FD75D4"/>
    <w:rsid w:val="00FE17F0"/>
    <w:rsid w:val="00FE1A42"/>
    <w:rsid w:val="00FE2588"/>
    <w:rsid w:val="00FE41C8"/>
    <w:rsid w:val="00FE42C1"/>
    <w:rsid w:val="00FE547E"/>
    <w:rsid w:val="00FE708F"/>
    <w:rsid w:val="00FF07AE"/>
    <w:rsid w:val="00FF2633"/>
    <w:rsid w:val="00FF27AB"/>
    <w:rsid w:val="00FF4F89"/>
    <w:rsid w:val="00FF5CF7"/>
    <w:rsid w:val="00FF6776"/>
    <w:rsid w:val="0185F68E"/>
    <w:rsid w:val="019927A1"/>
    <w:rsid w:val="0210D6B8"/>
    <w:rsid w:val="02960B63"/>
    <w:rsid w:val="02C50550"/>
    <w:rsid w:val="032EB20B"/>
    <w:rsid w:val="03CA8408"/>
    <w:rsid w:val="04F06101"/>
    <w:rsid w:val="06108AC7"/>
    <w:rsid w:val="0670B734"/>
    <w:rsid w:val="06797545"/>
    <w:rsid w:val="06C34919"/>
    <w:rsid w:val="0755604A"/>
    <w:rsid w:val="07B17E85"/>
    <w:rsid w:val="08084B3C"/>
    <w:rsid w:val="09CEB7A8"/>
    <w:rsid w:val="0ABBD2E2"/>
    <w:rsid w:val="0ABF36EA"/>
    <w:rsid w:val="0AE563EE"/>
    <w:rsid w:val="0AEE562B"/>
    <w:rsid w:val="0B98208A"/>
    <w:rsid w:val="0BA5C17B"/>
    <w:rsid w:val="0C383244"/>
    <w:rsid w:val="0C40606E"/>
    <w:rsid w:val="0CBCEC8E"/>
    <w:rsid w:val="0CFDA3CA"/>
    <w:rsid w:val="0D530201"/>
    <w:rsid w:val="0D8239F1"/>
    <w:rsid w:val="0E51D061"/>
    <w:rsid w:val="0E59F5D3"/>
    <w:rsid w:val="0EBF58B7"/>
    <w:rsid w:val="0FC507B2"/>
    <w:rsid w:val="102DBC72"/>
    <w:rsid w:val="1056F36F"/>
    <w:rsid w:val="113215A8"/>
    <w:rsid w:val="1230DB78"/>
    <w:rsid w:val="123F5996"/>
    <w:rsid w:val="124AAE9C"/>
    <w:rsid w:val="131C169E"/>
    <w:rsid w:val="133AE7D2"/>
    <w:rsid w:val="134D03C9"/>
    <w:rsid w:val="13776486"/>
    <w:rsid w:val="143A6964"/>
    <w:rsid w:val="14AC41B1"/>
    <w:rsid w:val="14C0AA81"/>
    <w:rsid w:val="15835ECB"/>
    <w:rsid w:val="17971416"/>
    <w:rsid w:val="17E2D596"/>
    <w:rsid w:val="1895ED61"/>
    <w:rsid w:val="195E36C6"/>
    <w:rsid w:val="197219AB"/>
    <w:rsid w:val="1994953E"/>
    <w:rsid w:val="19FF42BC"/>
    <w:rsid w:val="1A3B9C40"/>
    <w:rsid w:val="1A83F98D"/>
    <w:rsid w:val="1C61BC51"/>
    <w:rsid w:val="1D71DC28"/>
    <w:rsid w:val="1D739FC3"/>
    <w:rsid w:val="1DD7DFB3"/>
    <w:rsid w:val="1EE0E543"/>
    <w:rsid w:val="1FB0BA5A"/>
    <w:rsid w:val="20209F2E"/>
    <w:rsid w:val="20DCE772"/>
    <w:rsid w:val="20F428E0"/>
    <w:rsid w:val="2189DED8"/>
    <w:rsid w:val="21B1E47F"/>
    <w:rsid w:val="21BA6662"/>
    <w:rsid w:val="2208213D"/>
    <w:rsid w:val="220C8F3C"/>
    <w:rsid w:val="22AA16FA"/>
    <w:rsid w:val="22EBFEA1"/>
    <w:rsid w:val="238229C0"/>
    <w:rsid w:val="23CD2032"/>
    <w:rsid w:val="23E7A882"/>
    <w:rsid w:val="2476D21D"/>
    <w:rsid w:val="24E4470C"/>
    <w:rsid w:val="250A9006"/>
    <w:rsid w:val="25950F96"/>
    <w:rsid w:val="25C3CD7B"/>
    <w:rsid w:val="263630AF"/>
    <w:rsid w:val="27033A60"/>
    <w:rsid w:val="28A5C5EB"/>
    <w:rsid w:val="29544B9E"/>
    <w:rsid w:val="29BE8C38"/>
    <w:rsid w:val="2AA18CAC"/>
    <w:rsid w:val="2B0016E1"/>
    <w:rsid w:val="2B46872A"/>
    <w:rsid w:val="2B695E36"/>
    <w:rsid w:val="2C117F87"/>
    <w:rsid w:val="2C70CEF5"/>
    <w:rsid w:val="2CDB26A3"/>
    <w:rsid w:val="2E31A2A1"/>
    <w:rsid w:val="2F074ED5"/>
    <w:rsid w:val="2F541A3B"/>
    <w:rsid w:val="2FEAFF83"/>
    <w:rsid w:val="3163FEE9"/>
    <w:rsid w:val="322CC73C"/>
    <w:rsid w:val="32B13231"/>
    <w:rsid w:val="32BA5FE2"/>
    <w:rsid w:val="32D870A6"/>
    <w:rsid w:val="33563029"/>
    <w:rsid w:val="3386454A"/>
    <w:rsid w:val="33BD08D1"/>
    <w:rsid w:val="34B20934"/>
    <w:rsid w:val="34E96B45"/>
    <w:rsid w:val="357E015D"/>
    <w:rsid w:val="358D0121"/>
    <w:rsid w:val="369932B2"/>
    <w:rsid w:val="36AF7DFA"/>
    <w:rsid w:val="36DC1DAF"/>
    <w:rsid w:val="37C5BBFA"/>
    <w:rsid w:val="382B8D8E"/>
    <w:rsid w:val="383E5DAA"/>
    <w:rsid w:val="38C93423"/>
    <w:rsid w:val="390E1AF1"/>
    <w:rsid w:val="39A34939"/>
    <w:rsid w:val="39DFCC19"/>
    <w:rsid w:val="3A8AF4F9"/>
    <w:rsid w:val="3AD2D804"/>
    <w:rsid w:val="3B09C209"/>
    <w:rsid w:val="3B2E5794"/>
    <w:rsid w:val="3BAF9DBA"/>
    <w:rsid w:val="3BFFB494"/>
    <w:rsid w:val="3C7721A9"/>
    <w:rsid w:val="3C8C8843"/>
    <w:rsid w:val="3D0EE802"/>
    <w:rsid w:val="4059CFD2"/>
    <w:rsid w:val="4076D100"/>
    <w:rsid w:val="4087B2DC"/>
    <w:rsid w:val="40FCF3E6"/>
    <w:rsid w:val="41624844"/>
    <w:rsid w:val="42920A7E"/>
    <w:rsid w:val="4295F237"/>
    <w:rsid w:val="43048EEE"/>
    <w:rsid w:val="43C87430"/>
    <w:rsid w:val="45FB32E8"/>
    <w:rsid w:val="46C38199"/>
    <w:rsid w:val="474C281A"/>
    <w:rsid w:val="478EBB0C"/>
    <w:rsid w:val="4A6B62EC"/>
    <w:rsid w:val="4ACCCF6D"/>
    <w:rsid w:val="4AE23FBE"/>
    <w:rsid w:val="4B43E846"/>
    <w:rsid w:val="4C075894"/>
    <w:rsid w:val="4CF52D52"/>
    <w:rsid w:val="4D37590F"/>
    <w:rsid w:val="4F4F70BB"/>
    <w:rsid w:val="509E22D5"/>
    <w:rsid w:val="5211280D"/>
    <w:rsid w:val="52E30E12"/>
    <w:rsid w:val="53763094"/>
    <w:rsid w:val="53BCF860"/>
    <w:rsid w:val="53FCA2E2"/>
    <w:rsid w:val="556EFD24"/>
    <w:rsid w:val="55C38D60"/>
    <w:rsid w:val="56D60EF2"/>
    <w:rsid w:val="572120C2"/>
    <w:rsid w:val="57408D83"/>
    <w:rsid w:val="57A2826A"/>
    <w:rsid w:val="57F06DCE"/>
    <w:rsid w:val="580BFEE5"/>
    <w:rsid w:val="59DA1877"/>
    <w:rsid w:val="5A0DCE91"/>
    <w:rsid w:val="5A247D7A"/>
    <w:rsid w:val="5A71E62B"/>
    <w:rsid w:val="5BA2A2AB"/>
    <w:rsid w:val="5BB3D4DB"/>
    <w:rsid w:val="5C6EA73B"/>
    <w:rsid w:val="5CFE4A6E"/>
    <w:rsid w:val="5DECB75B"/>
    <w:rsid w:val="5ED85A9F"/>
    <w:rsid w:val="5F0C61BA"/>
    <w:rsid w:val="5F1E2E90"/>
    <w:rsid w:val="5F63011B"/>
    <w:rsid w:val="5FBE196E"/>
    <w:rsid w:val="60EB0CED"/>
    <w:rsid w:val="61C07D31"/>
    <w:rsid w:val="629DAC87"/>
    <w:rsid w:val="62A12908"/>
    <w:rsid w:val="62CE9B95"/>
    <w:rsid w:val="6310727D"/>
    <w:rsid w:val="637B28F4"/>
    <w:rsid w:val="6387A64B"/>
    <w:rsid w:val="65853219"/>
    <w:rsid w:val="66FC3AFE"/>
    <w:rsid w:val="6715762D"/>
    <w:rsid w:val="6728CB8A"/>
    <w:rsid w:val="67D8D8C5"/>
    <w:rsid w:val="686D42F9"/>
    <w:rsid w:val="687BF2BA"/>
    <w:rsid w:val="68FB16A9"/>
    <w:rsid w:val="6918297A"/>
    <w:rsid w:val="6928DC82"/>
    <w:rsid w:val="6BAEDFCD"/>
    <w:rsid w:val="6CB061A2"/>
    <w:rsid w:val="6CD3A52A"/>
    <w:rsid w:val="6CF3C4E3"/>
    <w:rsid w:val="6D8721F2"/>
    <w:rsid w:val="6D9B5817"/>
    <w:rsid w:val="6DC28881"/>
    <w:rsid w:val="6DED9934"/>
    <w:rsid w:val="6F2EFAB2"/>
    <w:rsid w:val="6F971F52"/>
    <w:rsid w:val="6FF8E670"/>
    <w:rsid w:val="70982C92"/>
    <w:rsid w:val="70A9B02D"/>
    <w:rsid w:val="70E64121"/>
    <w:rsid w:val="72498E19"/>
    <w:rsid w:val="7281E356"/>
    <w:rsid w:val="72E8679B"/>
    <w:rsid w:val="733A5BCC"/>
    <w:rsid w:val="736B11EA"/>
    <w:rsid w:val="75893081"/>
    <w:rsid w:val="7636A41A"/>
    <w:rsid w:val="7664BFAE"/>
    <w:rsid w:val="766B2CD1"/>
    <w:rsid w:val="76742D0C"/>
    <w:rsid w:val="781F544E"/>
    <w:rsid w:val="7902F4C7"/>
    <w:rsid w:val="7A9C2409"/>
    <w:rsid w:val="7BC307F3"/>
    <w:rsid w:val="7C8756CD"/>
    <w:rsid w:val="7C98340F"/>
    <w:rsid w:val="7E8F69ED"/>
    <w:rsid w:val="7F9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E372D"/>
  <w15:chartTrackingRefBased/>
  <w15:docId w15:val="{A2D7C1C2-8550-4E63-9051-DD6F477F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311"/>
    <w:pPr>
      <w:spacing w:after="120" w:line="276" w:lineRule="auto"/>
      <w:ind w:right="-45"/>
    </w:pPr>
    <w:rPr>
      <w:rFonts w:ascii="Avenir Next LT Pro Light" w:hAnsi="Avenir Next LT Pro Light" w:cs="Times New Roman (Body CS)"/>
      <w:color w:val="606060"/>
      <w:kern w:val="0"/>
      <w:sz w:val="20"/>
      <w:szCs w:val="21"/>
      <w:lang w:eastAsia="en-GB"/>
      <w14:ligatures w14:val="none"/>
    </w:rPr>
  </w:style>
  <w:style w:type="paragraph" w:styleId="Heading1">
    <w:name w:val="heading 1"/>
    <w:aliases w:val="New Page"/>
    <w:basedOn w:val="Normal"/>
    <w:next w:val="Normal"/>
    <w:link w:val="Heading1Char"/>
    <w:uiPriority w:val="9"/>
    <w:qFormat/>
    <w:rsid w:val="005463CB"/>
    <w:pPr>
      <w:pageBreakBefore/>
      <w:spacing w:before="720" w:after="360"/>
      <w:outlineLvl w:val="0"/>
    </w:pPr>
    <w:rPr>
      <w:rFonts w:ascii="Georgia" w:hAnsi="Georgia"/>
      <w:color w:val="003644"/>
      <w:spacing w:val="10"/>
      <w:kern w:val="20"/>
      <w:sz w:val="44"/>
      <w:szCs w:val="39"/>
    </w:rPr>
  </w:style>
  <w:style w:type="paragraph" w:styleId="Heading2">
    <w:name w:val="heading 2"/>
    <w:next w:val="Normal"/>
    <w:link w:val="Heading2Char"/>
    <w:uiPriority w:val="9"/>
    <w:unhideWhenUsed/>
    <w:qFormat/>
    <w:rsid w:val="00194662"/>
    <w:pPr>
      <w:spacing w:before="440" w:after="200" w:line="276" w:lineRule="auto"/>
      <w:outlineLvl w:val="1"/>
    </w:pPr>
    <w:rPr>
      <w:rFonts w:ascii="Avenir Next LT Pro Demi" w:hAnsi="Avenir Next LT Pro Demi" w:cs="Times New Roman (Body CS)"/>
      <w:b/>
      <w:color w:val="008F88"/>
      <w:spacing w:val="10"/>
      <w:kern w:val="0"/>
      <w:lang w:val="en-US"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DD4"/>
    <w:pPr>
      <w:keepNext/>
      <w:keepLines/>
      <w:spacing w:before="240"/>
      <w:outlineLvl w:val="2"/>
    </w:pPr>
    <w:rPr>
      <w:rFonts w:ascii="Avenir Next LT Pro Demi" w:eastAsiaTheme="majorEastAsia" w:hAnsi="Avenir Next LT Pro Demi" w:cs="Times New Roman (Headings CS)"/>
      <w:bCs/>
      <w:color w:val="003644"/>
      <w:spacing w:val="1"/>
      <w:sz w:val="21"/>
    </w:rPr>
  </w:style>
  <w:style w:type="paragraph" w:styleId="Heading4">
    <w:name w:val="heading 4"/>
    <w:next w:val="Normal"/>
    <w:link w:val="Heading4Char"/>
    <w:uiPriority w:val="9"/>
    <w:unhideWhenUsed/>
    <w:qFormat/>
    <w:rsid w:val="00835E1A"/>
    <w:pPr>
      <w:keepNext/>
      <w:keepLines/>
      <w:spacing w:before="240" w:after="120"/>
      <w:outlineLvl w:val="3"/>
    </w:pPr>
    <w:rPr>
      <w:rFonts w:ascii="Avenir Next LT Pro" w:eastAsiaTheme="majorEastAsia" w:hAnsi="Avenir Next LT Pro" w:cs="Times New Roman (Headings CS)"/>
      <w:iCs/>
      <w:color w:val="008F88"/>
      <w:spacing w:val="1"/>
      <w:kern w:val="0"/>
      <w:sz w:val="21"/>
      <w:szCs w:val="21"/>
      <w:lang w:eastAsia="en-GB"/>
      <w14:ligatures w14:val="none"/>
    </w:rPr>
  </w:style>
  <w:style w:type="paragraph" w:styleId="Heading5">
    <w:name w:val="heading 5"/>
    <w:aliases w:val="Table Title"/>
    <w:basedOn w:val="Normal"/>
    <w:next w:val="Normal"/>
    <w:link w:val="Heading5Char"/>
    <w:uiPriority w:val="9"/>
    <w:unhideWhenUsed/>
    <w:qFormat/>
    <w:rsid w:val="000D5C3C"/>
    <w:pPr>
      <w:keepNext/>
      <w:keepLines/>
      <w:spacing w:before="240" w:after="180"/>
      <w:outlineLvl w:val="4"/>
    </w:pPr>
    <w:rPr>
      <w:rFonts w:ascii="Avenir Next LT Pro" w:eastAsiaTheme="majorEastAsia" w:hAnsi="Avenir Next LT Pro" w:cs="Times New Roman (Headings CS)"/>
      <w:color w:val="003644"/>
      <w:spacing w:val="5"/>
      <w:sz w:val="18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GCCCPullquote">
    <w:name w:val="VGCCC Pull quote"/>
    <w:next w:val="Normal"/>
    <w:qFormat/>
    <w:rsid w:val="007410F0"/>
    <w:pPr>
      <w:framePr w:hSpace="170" w:vSpace="170" w:wrap="around" w:vAnchor="text" w:hAnchor="text" w:y="45"/>
      <w:ind w:left="284" w:right="284"/>
    </w:pPr>
    <w:rPr>
      <w:rFonts w:ascii="Avenir Next LT Pro Demi" w:hAnsi="Avenir Next LT Pro Demi" w:cs="Times New Roman (Body CS)"/>
      <w:bCs/>
      <w:iCs/>
      <w:color w:val="008F88"/>
      <w:kern w:val="0"/>
      <w:sz w:val="21"/>
      <w:szCs w:val="38"/>
      <w:lang w:eastAsia="en-GB"/>
      <w14:ligatures w14:val="none"/>
    </w:rPr>
  </w:style>
  <w:style w:type="table" w:customStyle="1" w:styleId="PullQuote">
    <w:name w:val="Pull Quote"/>
    <w:basedOn w:val="TableGrid"/>
    <w:uiPriority w:val="99"/>
    <w:rsid w:val="007410F0"/>
    <w:rPr>
      <w:rFonts w:ascii="Avenir Next LT Pro Demi" w:hAnsi="Avenir Next LT Pro Demi"/>
      <w:b/>
      <w:kern w:val="0"/>
      <w14:ligatures w14:val="none"/>
    </w:rPr>
    <w:tblPr>
      <w:tblBorders>
        <w:top w:val="none" w:sz="0" w:space="0" w:color="auto"/>
        <w:left w:val="single" w:sz="24" w:space="0" w:color="008F88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</w:tblPr>
  </w:style>
  <w:style w:type="table" w:styleId="TableGrid">
    <w:name w:val="Table Grid"/>
    <w:basedOn w:val="TableNormal"/>
    <w:uiPriority w:val="39"/>
    <w:rsid w:val="00741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10F0"/>
    <w:rPr>
      <w:rFonts w:ascii="Avenir Next LT Pro Light" w:hAnsi="Avenir Next LT Pro Light" w:cs="Times New Roman (Body CS)"/>
      <w:color w:val="606060"/>
      <w:spacing w:val="1"/>
      <w:kern w:val="0"/>
      <w:sz w:val="20"/>
      <w:szCs w:val="21"/>
      <w:lang w:eastAsia="en-GB"/>
      <w14:ligatures w14:val="none"/>
    </w:rPr>
  </w:style>
  <w:style w:type="paragraph" w:customStyle="1" w:styleId="List1Numberai">
    <w:name w:val="List 1 Number # / a / i"/>
    <w:basedOn w:val="Normal"/>
    <w:qFormat/>
    <w:rsid w:val="007410F0"/>
    <w:pPr>
      <w:numPr>
        <w:numId w:val="1"/>
      </w:numPr>
      <w:spacing w:before="40" w:after="40"/>
      <w:ind w:right="0"/>
    </w:pPr>
    <w:rPr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2DD4"/>
    <w:rPr>
      <w:rFonts w:ascii="Avenir Next LT Pro Demi" w:eastAsiaTheme="majorEastAsia" w:hAnsi="Avenir Next LT Pro Demi" w:cs="Times New Roman (Headings CS)"/>
      <w:bCs/>
      <w:color w:val="003644"/>
      <w:spacing w:val="1"/>
      <w:kern w:val="0"/>
      <w:sz w:val="21"/>
      <w:szCs w:val="21"/>
      <w:lang w:eastAsia="en-GB"/>
      <w14:ligatures w14:val="none"/>
    </w:rPr>
  </w:style>
  <w:style w:type="paragraph" w:customStyle="1" w:styleId="BreakouttextLightTeal">
    <w:name w:val="Breakout text Light Teal"/>
    <w:basedOn w:val="Normal"/>
    <w:qFormat/>
    <w:rsid w:val="007410F0"/>
    <w:pPr>
      <w:pBdr>
        <w:top w:val="single" w:sz="48" w:space="8" w:color="DEF1EB"/>
        <w:left w:val="single" w:sz="48" w:space="4" w:color="DEF1EB"/>
        <w:bottom w:val="single" w:sz="48" w:space="8" w:color="DEF1EB"/>
        <w:right w:val="single" w:sz="48" w:space="4" w:color="DEF1EB"/>
      </w:pBdr>
      <w:shd w:val="clear" w:color="0090B9" w:fill="DEF1EB"/>
      <w:spacing w:before="240" w:after="240" w:line="240" w:lineRule="auto"/>
      <w:ind w:left="113" w:right="113"/>
    </w:pPr>
    <w:rPr>
      <w:rFonts w:ascii="Avenir Next LT Pro" w:hAnsi="Avenir Next LT Pro" w:cstheme="minorBidi"/>
      <w:color w:val="003644"/>
      <w:szCs w:val="24"/>
      <w:lang w:eastAsia="en-US"/>
    </w:rPr>
  </w:style>
  <w:style w:type="paragraph" w:customStyle="1" w:styleId="BreakouttextTeal">
    <w:name w:val="Breakout text Teal"/>
    <w:basedOn w:val="BreakouttextLightTeal"/>
    <w:qFormat/>
    <w:rsid w:val="007410F0"/>
    <w:pPr>
      <w:pBdr>
        <w:top w:val="single" w:sz="48" w:space="8" w:color="008F88"/>
        <w:left w:val="single" w:sz="48" w:space="4" w:color="008F88"/>
        <w:bottom w:val="single" w:sz="48" w:space="8" w:color="008F88"/>
        <w:right w:val="single" w:sz="48" w:space="4" w:color="008F88"/>
      </w:pBdr>
      <w:shd w:val="clear" w:color="0090B9" w:fill="008F88"/>
    </w:pPr>
    <w:rPr>
      <w:color w:val="FFFFFF" w:themeColor="background1"/>
    </w:rPr>
  </w:style>
  <w:style w:type="paragraph" w:customStyle="1" w:styleId="BreakouttextDarkBlue">
    <w:name w:val="Breakout text Dark Blue"/>
    <w:basedOn w:val="BreakouttextTeal"/>
    <w:qFormat/>
    <w:rsid w:val="007410F0"/>
    <w:pPr>
      <w:pBdr>
        <w:top w:val="single" w:sz="48" w:space="8" w:color="003644"/>
        <w:left w:val="single" w:sz="48" w:space="4" w:color="003644"/>
        <w:bottom w:val="single" w:sz="48" w:space="8" w:color="003644"/>
        <w:right w:val="single" w:sz="48" w:space="4" w:color="003644"/>
      </w:pBdr>
      <w:shd w:val="clear" w:color="0090B9" w:fill="003644"/>
    </w:pPr>
  </w:style>
  <w:style w:type="paragraph" w:customStyle="1" w:styleId="BreakoutTextBlue">
    <w:name w:val="Breakout Text Blue"/>
    <w:basedOn w:val="BreakouttextDarkBlue"/>
    <w:qFormat/>
    <w:rsid w:val="007410F0"/>
    <w:pPr>
      <w:pBdr>
        <w:top w:val="single" w:sz="48" w:space="8" w:color="4292A3"/>
        <w:left w:val="single" w:sz="48" w:space="4" w:color="4292A3"/>
        <w:bottom w:val="single" w:sz="48" w:space="8" w:color="4292A3"/>
        <w:right w:val="single" w:sz="48" w:space="4" w:color="4292A3"/>
      </w:pBdr>
      <w:shd w:val="clear" w:color="0090B9" w:fill="4292A3"/>
    </w:pPr>
  </w:style>
  <w:style w:type="character" w:customStyle="1" w:styleId="Heading1Char">
    <w:name w:val="Heading 1 Char"/>
    <w:aliases w:val="New Page Char"/>
    <w:basedOn w:val="DefaultParagraphFont"/>
    <w:link w:val="Heading1"/>
    <w:uiPriority w:val="9"/>
    <w:rsid w:val="005463CB"/>
    <w:rPr>
      <w:rFonts w:ascii="Georgia" w:hAnsi="Georgia" w:cs="Times New Roman (Body CS)"/>
      <w:color w:val="003644"/>
      <w:spacing w:val="10"/>
      <w:kern w:val="20"/>
      <w:sz w:val="44"/>
      <w:szCs w:val="39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94662"/>
    <w:rPr>
      <w:rFonts w:ascii="Avenir Next LT Pro Demi" w:hAnsi="Avenir Next LT Pro Demi" w:cs="Times New Roman (Body CS)"/>
      <w:b/>
      <w:color w:val="008F88"/>
      <w:spacing w:val="10"/>
      <w:kern w:val="0"/>
      <w:lang w:val="en-US" w:eastAsia="en-GB"/>
      <w14:ligatures w14:val="none"/>
    </w:rPr>
  </w:style>
  <w:style w:type="paragraph" w:customStyle="1" w:styleId="IntroductoryText">
    <w:name w:val="Introductory Text"/>
    <w:next w:val="Normal"/>
    <w:qFormat/>
    <w:rsid w:val="007410F0"/>
    <w:pPr>
      <w:spacing w:before="240" w:after="240" w:line="276" w:lineRule="auto"/>
    </w:pPr>
    <w:rPr>
      <w:rFonts w:ascii="Avenir Next LT Pro" w:hAnsi="Avenir Next LT Pro" w:cs="Times New Roman (Body CS)"/>
      <w:color w:val="606060"/>
      <w:kern w:val="0"/>
      <w:szCs w:val="25"/>
      <w:lang w:eastAsia="en-GB"/>
      <w14:ligatures w14:val="none"/>
    </w:rPr>
  </w:style>
  <w:style w:type="paragraph" w:customStyle="1" w:styleId="EmphasisSmall">
    <w:name w:val="Emphasis Small"/>
    <w:basedOn w:val="Normal"/>
    <w:next w:val="Normal"/>
    <w:qFormat/>
    <w:rsid w:val="00835E1A"/>
    <w:pPr>
      <w:spacing w:line="240" w:lineRule="auto"/>
      <w:outlineLvl w:val="4"/>
    </w:pPr>
    <w:rPr>
      <w:rFonts w:ascii="Avenir" w:hAnsi="Avenir"/>
      <w:color w:val="003644"/>
    </w:rPr>
  </w:style>
  <w:style w:type="character" w:customStyle="1" w:styleId="Heading4Char">
    <w:name w:val="Heading 4 Char"/>
    <w:basedOn w:val="DefaultParagraphFont"/>
    <w:link w:val="Heading4"/>
    <w:uiPriority w:val="9"/>
    <w:rsid w:val="00835E1A"/>
    <w:rPr>
      <w:rFonts w:ascii="Avenir Next LT Pro" w:eastAsiaTheme="majorEastAsia" w:hAnsi="Avenir Next LT Pro" w:cs="Times New Roman (Headings CS)"/>
      <w:iCs/>
      <w:color w:val="008F88"/>
      <w:spacing w:val="1"/>
      <w:kern w:val="0"/>
      <w:sz w:val="21"/>
      <w:szCs w:val="21"/>
      <w:lang w:eastAsia="en-GB"/>
      <w14:ligatures w14:val="none"/>
    </w:rPr>
  </w:style>
  <w:style w:type="paragraph" w:customStyle="1" w:styleId="List2Alphabet">
    <w:name w:val="List 2 Alphabet"/>
    <w:aliases w:val="Tab"/>
    <w:basedOn w:val="List1Numberai"/>
    <w:qFormat/>
    <w:rsid w:val="00835E1A"/>
    <w:pPr>
      <w:numPr>
        <w:numId w:val="12"/>
      </w:numPr>
    </w:pPr>
  </w:style>
  <w:style w:type="paragraph" w:customStyle="1" w:styleId="BulletList">
    <w:name w:val="Bullet List"/>
    <w:basedOn w:val="Normal"/>
    <w:qFormat/>
    <w:rsid w:val="00835E1A"/>
    <w:pPr>
      <w:numPr>
        <w:numId w:val="13"/>
      </w:numPr>
      <w:spacing w:before="60" w:after="60"/>
    </w:pPr>
  </w:style>
  <w:style w:type="paragraph" w:customStyle="1" w:styleId="TableText">
    <w:name w:val="Table Text"/>
    <w:basedOn w:val="Normal"/>
    <w:link w:val="TableTextChar"/>
    <w:qFormat/>
    <w:rsid w:val="00E00010"/>
    <w:pPr>
      <w:spacing w:before="20" w:after="20"/>
      <w:ind w:left="113" w:right="113"/>
    </w:pPr>
    <w:rPr>
      <w:rFonts w:ascii="Avenir Next LT Pro" w:hAnsi="Avenir Next LT Pro"/>
      <w:sz w:val="17"/>
      <w:szCs w:val="17"/>
    </w:rPr>
  </w:style>
  <w:style w:type="paragraph" w:customStyle="1" w:styleId="TableHeader">
    <w:name w:val="Table Header"/>
    <w:link w:val="TableHeaderChar"/>
    <w:qFormat/>
    <w:rsid w:val="00E00010"/>
    <w:pPr>
      <w:keepNext/>
      <w:spacing w:before="20" w:after="20" w:line="276" w:lineRule="auto"/>
      <w:ind w:left="113" w:right="113"/>
    </w:pPr>
    <w:rPr>
      <w:rFonts w:ascii="Avenir Next LT Pro Demi" w:eastAsia="Times New Roman" w:hAnsi="Avenir Next LT Pro Demi" w:cs="Arial"/>
      <w:b/>
      <w:bCs/>
      <w:caps/>
      <w:color w:val="FFFFFF" w:themeColor="background1"/>
      <w:spacing w:val="20"/>
      <w:kern w:val="20"/>
      <w:sz w:val="17"/>
      <w:szCs w:val="17"/>
      <w:lang w:eastAsia="en-GB"/>
      <w14:ligatures w14:val="none"/>
    </w:rPr>
  </w:style>
  <w:style w:type="character" w:customStyle="1" w:styleId="TableHeaderChar">
    <w:name w:val="Table Header Char"/>
    <w:basedOn w:val="DefaultParagraphFont"/>
    <w:link w:val="TableHeader"/>
    <w:rsid w:val="00E00010"/>
    <w:rPr>
      <w:rFonts w:ascii="Avenir Next LT Pro Demi" w:eastAsia="Times New Roman" w:hAnsi="Avenir Next LT Pro Demi" w:cs="Arial"/>
      <w:b/>
      <w:bCs/>
      <w:caps/>
      <w:color w:val="FFFFFF" w:themeColor="background1"/>
      <w:spacing w:val="20"/>
      <w:kern w:val="20"/>
      <w:sz w:val="17"/>
      <w:szCs w:val="17"/>
      <w:lang w:eastAsia="en-GB"/>
      <w14:ligatures w14:val="none"/>
    </w:rPr>
  </w:style>
  <w:style w:type="character" w:customStyle="1" w:styleId="TableTextChar">
    <w:name w:val="Table Text Char"/>
    <w:basedOn w:val="DefaultParagraphFont"/>
    <w:link w:val="TableText"/>
    <w:rsid w:val="00E00010"/>
    <w:rPr>
      <w:rFonts w:ascii="Avenir Next LT Pro" w:hAnsi="Avenir Next LT Pro" w:cs="Times New Roman (Body CS)"/>
      <w:color w:val="606060"/>
      <w:spacing w:val="1"/>
      <w:kern w:val="0"/>
      <w:sz w:val="17"/>
      <w:szCs w:val="17"/>
      <w:lang w:eastAsia="en-GB"/>
      <w14:ligatures w14:val="none"/>
    </w:rPr>
  </w:style>
  <w:style w:type="paragraph" w:customStyle="1" w:styleId="TableHeaderDark">
    <w:name w:val="Table Header Dark"/>
    <w:basedOn w:val="TableHeader"/>
    <w:qFormat/>
    <w:rsid w:val="00E00010"/>
    <w:rPr>
      <w:color w:val="003644"/>
    </w:rPr>
  </w:style>
  <w:style w:type="paragraph" w:customStyle="1" w:styleId="ProtectiveMarkings">
    <w:name w:val="Protective Markings"/>
    <w:basedOn w:val="EmphasisSmall"/>
    <w:qFormat/>
    <w:rsid w:val="00E00010"/>
    <w:rPr>
      <w:rFonts w:ascii="Avenir Next" w:hAnsi="Avenir Next"/>
      <w:color w:val="FFFFFF" w:themeColor="background1"/>
      <w:sz w:val="18"/>
      <w:szCs w:val="25"/>
    </w:rPr>
  </w:style>
  <w:style w:type="paragraph" w:styleId="Footer">
    <w:name w:val="footer"/>
    <w:link w:val="FooterChar"/>
    <w:uiPriority w:val="99"/>
    <w:unhideWhenUsed/>
    <w:qFormat/>
    <w:rsid w:val="00E00010"/>
    <w:pPr>
      <w:tabs>
        <w:tab w:val="center" w:pos="4513"/>
        <w:tab w:val="right" w:pos="9026"/>
      </w:tabs>
      <w:spacing w:after="120" w:line="276" w:lineRule="auto"/>
    </w:pPr>
    <w:rPr>
      <w:rFonts w:ascii="Avenir Next LT Pro Light" w:hAnsi="Avenir Next LT Pro Light" w:cs="Times New Roman (Body CS)"/>
      <w:caps/>
      <w:color w:val="003644"/>
      <w:spacing w:val="10"/>
      <w:kern w:val="0"/>
      <w:position w:val="-6"/>
      <w:sz w:val="15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00010"/>
    <w:rPr>
      <w:rFonts w:ascii="Avenir Next LT Pro Light" w:hAnsi="Avenir Next LT Pro Light" w:cs="Times New Roman (Body CS)"/>
      <w:caps/>
      <w:color w:val="003644"/>
      <w:spacing w:val="10"/>
      <w:kern w:val="0"/>
      <w:position w:val="-6"/>
      <w:sz w:val="15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D5C3C"/>
    <w:pPr>
      <w:keepNext/>
      <w:keepLines/>
      <w:pageBreakBefore w:val="0"/>
      <w:spacing w:before="480" w:after="240"/>
      <w:ind w:right="0"/>
      <w:outlineLvl w:val="9"/>
    </w:pPr>
    <w:rPr>
      <w:rFonts w:eastAsiaTheme="majorEastAsia" w:cstheme="majorBidi"/>
      <w:spacing w:val="0"/>
      <w:kern w:val="0"/>
      <w:sz w:val="36"/>
      <w:szCs w:val="36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FFD"/>
    <w:pPr>
      <w:tabs>
        <w:tab w:val="right" w:pos="9736"/>
      </w:tabs>
      <w:spacing w:before="120" w:after="60"/>
    </w:pPr>
    <w:rPr>
      <w:rFonts w:ascii="Avenir Next LT Pro Demi" w:hAnsi="Avenir Next LT Pro Demi" w:cs="Calibri (Body)"/>
      <w:noProof/>
      <w:color w:val="008F88"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D5C3C"/>
    <w:pPr>
      <w:tabs>
        <w:tab w:val="right" w:pos="9736"/>
      </w:tabs>
      <w:spacing w:before="60" w:after="0"/>
      <w:ind w:left="198"/>
    </w:pPr>
    <w:rPr>
      <w:rFonts w:ascii="Avenir Next LT Pro" w:hAnsi="Avenir Next LT Pro" w:cstheme="minorHAnsi"/>
      <w:noProof/>
      <w:color w:val="003644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D5C3C"/>
    <w:pPr>
      <w:tabs>
        <w:tab w:val="right" w:pos="9736"/>
      </w:tabs>
      <w:spacing w:after="60"/>
      <w:ind w:left="403"/>
    </w:pPr>
    <w:rPr>
      <w:rFonts w:ascii="Avenir Next LT Pro" w:hAnsi="Avenir Next LT Pro" w:cstheme="minorHAnsi"/>
      <w:noProof/>
      <w:color w:val="003644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0010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00010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00010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00010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00010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00010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00010"/>
    <w:pPr>
      <w:spacing w:after="0"/>
      <w:ind w:left="1600"/>
    </w:pPr>
    <w:rPr>
      <w:rFonts w:asciiTheme="minorHAnsi" w:hAnsiTheme="minorHAnsi" w:cstheme="minorHAnsi"/>
      <w:szCs w:val="20"/>
    </w:rPr>
  </w:style>
  <w:style w:type="character" w:customStyle="1" w:styleId="Heading5Char">
    <w:name w:val="Heading 5 Char"/>
    <w:aliases w:val="Table Title Char"/>
    <w:basedOn w:val="DefaultParagraphFont"/>
    <w:link w:val="Heading5"/>
    <w:uiPriority w:val="9"/>
    <w:rsid w:val="000D5C3C"/>
    <w:rPr>
      <w:rFonts w:ascii="Avenir Next LT Pro" w:eastAsiaTheme="majorEastAsia" w:hAnsi="Avenir Next LT Pro" w:cs="Times New Roman (Headings CS)"/>
      <w:color w:val="003644"/>
      <w:spacing w:val="5"/>
      <w:kern w:val="0"/>
      <w:sz w:val="18"/>
      <w:szCs w:val="19"/>
      <w:lang w:eastAsia="en-GB"/>
      <w14:ligatures w14:val="none"/>
    </w:rPr>
  </w:style>
  <w:style w:type="table" w:customStyle="1" w:styleId="VGCCCDarkBlue">
    <w:name w:val="VGCCC Dark Blue"/>
    <w:basedOn w:val="TableNormal"/>
    <w:uiPriority w:val="99"/>
    <w:rsid w:val="00E85CA7"/>
    <w:pPr>
      <w:spacing w:after="60" w:line="276" w:lineRule="auto"/>
    </w:pPr>
    <w:rPr>
      <w:rFonts w:ascii="Avenir Next LT Pro" w:hAnsi="Avenir Next LT Pro" w:cs="Times New Roman (Body CS)"/>
      <w:color w:val="606060"/>
      <w:kern w:val="0"/>
      <w:sz w:val="16"/>
      <w14:ligatures w14:val="none"/>
    </w:rPr>
    <w:tblPr>
      <w:tblBorders>
        <w:top w:val="single" w:sz="4" w:space="0" w:color="003644"/>
        <w:left w:val="single" w:sz="4" w:space="0" w:color="003644"/>
        <w:bottom w:val="single" w:sz="4" w:space="0" w:color="003644"/>
        <w:right w:val="single" w:sz="4" w:space="0" w:color="003644"/>
        <w:insideH w:val="single" w:sz="4" w:space="0" w:color="003644"/>
        <w:insideV w:val="single" w:sz="4" w:space="0" w:color="00364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Bodoni MT Poster Compressed" w:hAnsi="Bodoni MT Poster Compressed"/>
        <w:b/>
        <w:i w:val="0"/>
        <w:color w:val="FFFFFF" w:themeColor="background1"/>
        <w:sz w:val="17"/>
      </w:rPr>
      <w:tblPr/>
      <w:tcPr>
        <w:shd w:val="clear" w:color="auto" w:fill="003644"/>
      </w:tcPr>
    </w:tblStylePr>
  </w:style>
  <w:style w:type="table" w:customStyle="1" w:styleId="VGCCCBlue">
    <w:name w:val="VGCCC Blue"/>
    <w:basedOn w:val="VGCCCDarkBlue"/>
    <w:uiPriority w:val="99"/>
    <w:rsid w:val="00E00010"/>
    <w:tblPr>
      <w:tblBorders>
        <w:top w:val="single" w:sz="4" w:space="0" w:color="4292A3"/>
        <w:left w:val="single" w:sz="4" w:space="0" w:color="4292A3"/>
        <w:bottom w:val="single" w:sz="4" w:space="0" w:color="4292A3"/>
        <w:right w:val="single" w:sz="4" w:space="0" w:color="4292A3"/>
        <w:insideH w:val="single" w:sz="4" w:space="0" w:color="4292A3"/>
        <w:insideV w:val="single" w:sz="4" w:space="0" w:color="4292A3"/>
      </w:tblBorders>
    </w:tblPr>
    <w:tblStylePr w:type="firstRow">
      <w:rPr>
        <w:rFonts w:ascii="Times" w:hAnsi="Times"/>
        <w:b/>
        <w:i w:val="0"/>
        <w:color w:val="FFFFFF" w:themeColor="background1"/>
        <w:sz w:val="16"/>
      </w:rPr>
      <w:tblPr/>
      <w:tcPr>
        <w:shd w:val="clear" w:color="auto" w:fill="4292A3"/>
      </w:tcPr>
    </w:tblStylePr>
  </w:style>
  <w:style w:type="table" w:customStyle="1" w:styleId="VGCCCTeal">
    <w:name w:val="VGCCC Teal"/>
    <w:basedOn w:val="VGCCCDarkBlue"/>
    <w:uiPriority w:val="99"/>
    <w:rsid w:val="00513638"/>
    <w:tblPr>
      <w:tblBorders>
        <w:top w:val="single" w:sz="4" w:space="0" w:color="008F88"/>
        <w:left w:val="single" w:sz="4" w:space="0" w:color="008F88"/>
        <w:bottom w:val="single" w:sz="4" w:space="0" w:color="008F88"/>
        <w:right w:val="single" w:sz="4" w:space="0" w:color="008F88"/>
        <w:insideH w:val="single" w:sz="4" w:space="0" w:color="008F88"/>
        <w:insideV w:val="single" w:sz="4" w:space="0" w:color="008F88"/>
      </w:tblBorders>
    </w:tblPr>
    <w:tblStylePr w:type="firstRow">
      <w:rPr>
        <w:rFonts w:ascii="Segoe UI" w:hAnsi="Segoe UI"/>
        <w:b/>
        <w:i w:val="0"/>
        <w:color w:val="FFFFFF" w:themeColor="background1"/>
        <w:sz w:val="17"/>
      </w:rPr>
      <w:tblPr/>
      <w:tcPr>
        <w:shd w:val="clear" w:color="auto" w:fill="008F88"/>
      </w:tcPr>
    </w:tblStylePr>
  </w:style>
  <w:style w:type="table" w:customStyle="1" w:styleId="VGCCCBurgundy">
    <w:name w:val="VGCCC Burgundy"/>
    <w:basedOn w:val="VGCCCDarkBlue"/>
    <w:uiPriority w:val="99"/>
    <w:rsid w:val="00E00010"/>
    <w:tblPr>
      <w:tblBorders>
        <w:top w:val="single" w:sz="4" w:space="0" w:color="85163E"/>
        <w:left w:val="single" w:sz="4" w:space="0" w:color="85163E"/>
        <w:bottom w:val="single" w:sz="4" w:space="0" w:color="85163E"/>
        <w:right w:val="single" w:sz="4" w:space="0" w:color="85163E"/>
        <w:insideH w:val="single" w:sz="4" w:space="0" w:color="85163E"/>
        <w:insideV w:val="single" w:sz="4" w:space="0" w:color="85163E"/>
      </w:tblBorders>
    </w:tblPr>
    <w:tblStylePr w:type="firstRow">
      <w:rPr>
        <w:rFonts w:ascii="Times" w:hAnsi="Times"/>
        <w:b/>
        <w:i w:val="0"/>
        <w:color w:val="FFFFFF" w:themeColor="background1"/>
        <w:sz w:val="16"/>
      </w:rPr>
      <w:tblPr/>
      <w:tcPr>
        <w:shd w:val="clear" w:color="auto" w:fill="85163E"/>
      </w:tcPr>
    </w:tblStylePr>
  </w:style>
  <w:style w:type="table" w:customStyle="1" w:styleId="VGCCCLightBurgundy">
    <w:name w:val="VGCCC Light Burgundy"/>
    <w:basedOn w:val="VGCCCDarkBlue"/>
    <w:uiPriority w:val="99"/>
    <w:rsid w:val="00E00010"/>
    <w:tblPr>
      <w:tblBorders>
        <w:top w:val="single" w:sz="4" w:space="0" w:color="B7657C"/>
        <w:left w:val="single" w:sz="4" w:space="0" w:color="B7657C"/>
        <w:bottom w:val="single" w:sz="4" w:space="0" w:color="B7657C"/>
        <w:right w:val="single" w:sz="4" w:space="0" w:color="B7657C"/>
        <w:insideH w:val="single" w:sz="4" w:space="0" w:color="B7657C"/>
        <w:insideV w:val="single" w:sz="4" w:space="0" w:color="B7657C"/>
      </w:tblBorders>
    </w:tblPr>
    <w:tblStylePr w:type="firstRow">
      <w:rPr>
        <w:rFonts w:ascii="Times" w:hAnsi="Times"/>
        <w:b/>
        <w:i w:val="0"/>
        <w:color w:val="FFFFFF" w:themeColor="background1"/>
        <w:sz w:val="16"/>
      </w:rPr>
      <w:tblPr/>
      <w:tcPr>
        <w:shd w:val="clear" w:color="auto" w:fill="B7657C"/>
      </w:tcPr>
    </w:tblStylePr>
  </w:style>
  <w:style w:type="table" w:customStyle="1" w:styleId="VGCCCPurple">
    <w:name w:val="VGCCC Purple"/>
    <w:basedOn w:val="VGCCCDarkBlue"/>
    <w:uiPriority w:val="99"/>
    <w:rsid w:val="00E00010"/>
    <w:tblPr>
      <w:tblBorders>
        <w:top w:val="single" w:sz="4" w:space="0" w:color="552B80"/>
        <w:left w:val="single" w:sz="4" w:space="0" w:color="552B80"/>
        <w:bottom w:val="single" w:sz="4" w:space="0" w:color="552B80"/>
        <w:right w:val="single" w:sz="4" w:space="0" w:color="552B80"/>
        <w:insideH w:val="single" w:sz="4" w:space="0" w:color="552B80"/>
        <w:insideV w:val="single" w:sz="4" w:space="0" w:color="552B80"/>
      </w:tblBorders>
    </w:tblPr>
    <w:tblStylePr w:type="firstRow">
      <w:rPr>
        <w:rFonts w:ascii="Times" w:hAnsi="Times"/>
        <w:b/>
        <w:i w:val="0"/>
        <w:color w:val="FFFFFF" w:themeColor="background1"/>
        <w:sz w:val="16"/>
      </w:rPr>
      <w:tblPr/>
      <w:tcPr>
        <w:shd w:val="clear" w:color="auto" w:fill="552B80"/>
      </w:tcPr>
    </w:tblStylePr>
  </w:style>
  <w:style w:type="table" w:customStyle="1" w:styleId="VGCCCLightPurple">
    <w:name w:val="VGCCC Light Purple"/>
    <w:basedOn w:val="VGCCCDarkBlue"/>
    <w:uiPriority w:val="99"/>
    <w:rsid w:val="00E00010"/>
    <w:tblPr>
      <w:tblBorders>
        <w:top w:val="single" w:sz="4" w:space="0" w:color="9477A5"/>
        <w:left w:val="single" w:sz="4" w:space="0" w:color="9477A5"/>
        <w:bottom w:val="single" w:sz="4" w:space="0" w:color="9477A5"/>
        <w:right w:val="single" w:sz="4" w:space="0" w:color="9477A5"/>
        <w:insideH w:val="single" w:sz="4" w:space="0" w:color="9477A5"/>
        <w:insideV w:val="single" w:sz="4" w:space="0" w:color="9477A5"/>
      </w:tblBorders>
    </w:tblPr>
    <w:tblStylePr w:type="firstRow">
      <w:rPr>
        <w:rFonts w:ascii="Times" w:hAnsi="Times"/>
        <w:b/>
        <w:i w:val="0"/>
        <w:color w:val="FFFFFF" w:themeColor="background1"/>
        <w:sz w:val="16"/>
      </w:rPr>
      <w:tblPr/>
      <w:tcPr>
        <w:shd w:val="clear" w:color="auto" w:fill="9477A5"/>
      </w:tcPr>
    </w:tblStylePr>
  </w:style>
  <w:style w:type="table" w:customStyle="1" w:styleId="VGCCCOrange">
    <w:name w:val="VGCCC Orange"/>
    <w:basedOn w:val="VGCCCDarkBlue"/>
    <w:uiPriority w:val="99"/>
    <w:rsid w:val="00E00010"/>
    <w:tblPr>
      <w:tblBorders>
        <w:top w:val="single" w:sz="4" w:space="0" w:color="CA5D27"/>
        <w:left w:val="single" w:sz="4" w:space="0" w:color="CA5D27"/>
        <w:bottom w:val="single" w:sz="4" w:space="0" w:color="CA5D27"/>
        <w:right w:val="single" w:sz="4" w:space="0" w:color="CA5D27"/>
        <w:insideH w:val="single" w:sz="4" w:space="0" w:color="CA5D27"/>
        <w:insideV w:val="single" w:sz="4" w:space="0" w:color="CA5D27"/>
      </w:tblBorders>
    </w:tblPr>
    <w:tblStylePr w:type="firstRow">
      <w:rPr>
        <w:rFonts w:ascii="Times" w:hAnsi="Times"/>
        <w:b/>
        <w:i w:val="0"/>
        <w:color w:val="FFFFFF" w:themeColor="background1"/>
        <w:sz w:val="16"/>
      </w:rPr>
      <w:tblPr/>
      <w:tcPr>
        <w:shd w:val="clear" w:color="auto" w:fill="CA5D27"/>
      </w:tcPr>
    </w:tblStylePr>
  </w:style>
  <w:style w:type="table" w:customStyle="1" w:styleId="VGCCCYellow">
    <w:name w:val="VGCCC Yellow"/>
    <w:basedOn w:val="VGCCCDarkBlue"/>
    <w:uiPriority w:val="99"/>
    <w:rsid w:val="00E00010"/>
    <w:tblPr>
      <w:tblBorders>
        <w:top w:val="single" w:sz="4" w:space="0" w:color="EEA342"/>
        <w:left w:val="single" w:sz="4" w:space="0" w:color="EEA342"/>
        <w:bottom w:val="single" w:sz="4" w:space="0" w:color="EEA342"/>
        <w:right w:val="single" w:sz="4" w:space="0" w:color="EEA342"/>
        <w:insideH w:val="single" w:sz="4" w:space="0" w:color="EEA342"/>
        <w:insideV w:val="single" w:sz="4" w:space="0" w:color="EEA342"/>
      </w:tblBorders>
    </w:tblPr>
    <w:tblStylePr w:type="firstRow">
      <w:rPr>
        <w:rFonts w:ascii="Times" w:hAnsi="Times"/>
        <w:b/>
        <w:i w:val="0"/>
        <w:color w:val="FFFFFF" w:themeColor="background1"/>
        <w:sz w:val="16"/>
      </w:rPr>
      <w:tblPr/>
      <w:tcPr>
        <w:shd w:val="clear" w:color="auto" w:fill="EEA342"/>
      </w:tcPr>
    </w:tblStylePr>
  </w:style>
  <w:style w:type="table" w:customStyle="1" w:styleId="VGCCCCharcoal">
    <w:name w:val="VGCCC Charcoal"/>
    <w:basedOn w:val="VGCCCDarkBlue"/>
    <w:uiPriority w:val="99"/>
    <w:rsid w:val="00E00010"/>
    <w:tblPr>
      <w:tblBorders>
        <w:top w:val="single" w:sz="4" w:space="0" w:color="333132"/>
        <w:left w:val="single" w:sz="4" w:space="0" w:color="333132"/>
        <w:bottom w:val="single" w:sz="4" w:space="0" w:color="333132"/>
        <w:right w:val="single" w:sz="4" w:space="0" w:color="333132"/>
        <w:insideH w:val="single" w:sz="4" w:space="0" w:color="333132"/>
        <w:insideV w:val="single" w:sz="4" w:space="0" w:color="333132"/>
      </w:tblBorders>
    </w:tblPr>
    <w:tblStylePr w:type="firstRow">
      <w:rPr>
        <w:rFonts w:ascii="Times" w:hAnsi="Times"/>
        <w:b/>
        <w:i w:val="0"/>
        <w:color w:val="FFFFFF" w:themeColor="background1"/>
        <w:sz w:val="16"/>
      </w:rPr>
      <w:tblPr/>
      <w:tcPr>
        <w:shd w:val="clear" w:color="auto" w:fill="333132"/>
      </w:tcPr>
    </w:tblStylePr>
  </w:style>
  <w:style w:type="table" w:customStyle="1" w:styleId="VGCCCStone">
    <w:name w:val="VGCCC Stone"/>
    <w:basedOn w:val="VGCCCDarkBlue"/>
    <w:uiPriority w:val="99"/>
    <w:rsid w:val="00E00010"/>
    <w:tblPr>
      <w:tblBorders>
        <w:top w:val="single" w:sz="4" w:space="0" w:color="D2D2D2"/>
        <w:left w:val="single" w:sz="4" w:space="0" w:color="D2D2D2"/>
        <w:bottom w:val="single" w:sz="4" w:space="0" w:color="D2D2D2"/>
        <w:right w:val="single" w:sz="4" w:space="0" w:color="D2D2D2"/>
        <w:insideH w:val="single" w:sz="4" w:space="0" w:color="D2D2D2"/>
        <w:insideV w:val="single" w:sz="4" w:space="0" w:color="D2D2D2"/>
      </w:tblBorders>
    </w:tblPr>
    <w:tblStylePr w:type="firstRow">
      <w:rPr>
        <w:rFonts w:ascii="Times" w:hAnsi="Times"/>
        <w:b/>
        <w:i w:val="0"/>
        <w:color w:val="FFFFFF" w:themeColor="background1"/>
        <w:sz w:val="16"/>
      </w:rPr>
      <w:tblPr/>
      <w:tcPr>
        <w:shd w:val="clear" w:color="auto" w:fill="D2D2D2"/>
      </w:tcPr>
    </w:tblStylePr>
  </w:style>
  <w:style w:type="table" w:customStyle="1" w:styleId="VGCCCLightTeal">
    <w:name w:val="VGCCC Light Teal"/>
    <w:basedOn w:val="VGCCCDarkBlue"/>
    <w:uiPriority w:val="99"/>
    <w:rsid w:val="00E00010"/>
    <w:tblPr>
      <w:tblBorders>
        <w:top w:val="single" w:sz="4" w:space="0" w:color="8BD0C0"/>
        <w:left w:val="single" w:sz="4" w:space="0" w:color="8BD0C0"/>
        <w:bottom w:val="single" w:sz="4" w:space="0" w:color="8BD0C0"/>
        <w:right w:val="single" w:sz="4" w:space="0" w:color="8BD0C0"/>
        <w:insideH w:val="single" w:sz="4" w:space="0" w:color="8BD0C0"/>
        <w:insideV w:val="single" w:sz="4" w:space="0" w:color="8BD0C0"/>
      </w:tblBorders>
    </w:tblPr>
    <w:tblStylePr w:type="firstRow">
      <w:rPr>
        <w:rFonts w:ascii="Times" w:hAnsi="Times"/>
        <w:b/>
        <w:i w:val="0"/>
        <w:color w:val="FFFFFF" w:themeColor="background1"/>
        <w:sz w:val="16"/>
      </w:rPr>
      <w:tblPr/>
      <w:tcPr>
        <w:shd w:val="clear" w:color="auto" w:fill="8BD0C0"/>
      </w:tcPr>
    </w:tblStylePr>
  </w:style>
  <w:style w:type="paragraph" w:styleId="NoSpacing">
    <w:name w:val="No Spacing"/>
    <w:link w:val="NoSpacingChar"/>
    <w:uiPriority w:val="1"/>
    <w:qFormat/>
    <w:rsid w:val="000D5C3C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D5C3C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0D5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C3C"/>
    <w:rPr>
      <w:rFonts w:ascii="Avenir Next LT Pro Light" w:hAnsi="Avenir Next LT Pro Light" w:cs="Times New Roman (Body CS)"/>
      <w:color w:val="606060"/>
      <w:spacing w:val="1"/>
      <w:kern w:val="0"/>
      <w:sz w:val="20"/>
      <w:szCs w:val="21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21B01"/>
  </w:style>
  <w:style w:type="paragraph" w:styleId="ListParagraph">
    <w:name w:val="List Paragraph"/>
    <w:basedOn w:val="Normal"/>
    <w:uiPriority w:val="34"/>
    <w:qFormat/>
    <w:rsid w:val="006A4D98"/>
    <w:pPr>
      <w:ind w:left="720"/>
      <w:contextualSpacing/>
    </w:pPr>
  </w:style>
  <w:style w:type="paragraph" w:customStyle="1" w:styleId="HeadingOne">
    <w:name w:val="Heading One"/>
    <w:aliases w:val="Same Page"/>
    <w:basedOn w:val="Heading1"/>
    <w:qFormat/>
    <w:rsid w:val="005463CB"/>
    <w:pPr>
      <w:pageBreakBefore w:val="0"/>
      <w:spacing w:before="360"/>
    </w:pPr>
    <w:rPr>
      <w:lang w:val="en-US"/>
    </w:rPr>
  </w:style>
  <w:style w:type="paragraph" w:customStyle="1" w:styleId="List-alphabetL2">
    <w:name w:val="List - alphabet L2"/>
    <w:basedOn w:val="Normal"/>
    <w:qFormat/>
    <w:rsid w:val="00A84904"/>
    <w:pPr>
      <w:numPr>
        <w:numId w:val="27"/>
      </w:numPr>
      <w:spacing w:line="240" w:lineRule="auto"/>
      <w:ind w:right="0"/>
    </w:pPr>
    <w:rPr>
      <w:rFonts w:ascii="Arial" w:hAnsi="Arial" w:cstheme="minorBidi"/>
      <w:color w:val="auto"/>
      <w:szCs w:val="24"/>
      <w:lang w:eastAsia="en-US"/>
    </w:rPr>
  </w:style>
  <w:style w:type="paragraph" w:customStyle="1" w:styleId="List-romannumberL3">
    <w:name w:val="List - roman number L3"/>
    <w:basedOn w:val="List-alphabetL2"/>
    <w:qFormat/>
    <w:rsid w:val="00A84904"/>
    <w:pPr>
      <w:numPr>
        <w:numId w:val="26"/>
      </w:numPr>
    </w:pPr>
  </w:style>
  <w:style w:type="paragraph" w:customStyle="1" w:styleId="Numberedlist1">
    <w:name w:val="Numbered list 1"/>
    <w:basedOn w:val="Normal"/>
    <w:autoRedefine/>
    <w:qFormat/>
    <w:rsid w:val="00A84904"/>
    <w:pPr>
      <w:numPr>
        <w:numId w:val="28"/>
      </w:numPr>
      <w:spacing w:before="120" w:line="240" w:lineRule="auto"/>
      <w:ind w:right="0"/>
      <w:jc w:val="both"/>
    </w:pPr>
    <w:rPr>
      <w:rFonts w:ascii="Arial" w:eastAsia="Times New Roman" w:hAnsi="Arial" w:cs="Arial"/>
      <w:color w:val="auto"/>
      <w:szCs w:val="20"/>
      <w:lang w:eastAsia="en-US"/>
    </w:rPr>
  </w:style>
  <w:style w:type="paragraph" w:customStyle="1" w:styleId="NumberedList11">
    <w:name w:val="Numbered List 1.1."/>
    <w:basedOn w:val="Normal"/>
    <w:autoRedefine/>
    <w:qFormat/>
    <w:rsid w:val="00A84904"/>
    <w:pPr>
      <w:numPr>
        <w:ilvl w:val="1"/>
        <w:numId w:val="29"/>
      </w:numPr>
      <w:spacing w:line="240" w:lineRule="auto"/>
      <w:ind w:right="0"/>
      <w:jc w:val="both"/>
    </w:pPr>
    <w:rPr>
      <w:rFonts w:ascii="Arial" w:eastAsia="Times New Roman" w:hAnsi="Arial" w:cs="Arial"/>
      <w:color w:val="auto"/>
      <w:szCs w:val="20"/>
      <w:lang w:eastAsia="en-US"/>
    </w:rPr>
  </w:style>
  <w:style w:type="paragraph" w:customStyle="1" w:styleId="NumberedList111">
    <w:name w:val="Numbered List 1.1.1."/>
    <w:basedOn w:val="Normal"/>
    <w:autoRedefine/>
    <w:qFormat/>
    <w:rsid w:val="00A84904"/>
    <w:pPr>
      <w:numPr>
        <w:ilvl w:val="2"/>
        <w:numId w:val="29"/>
      </w:numPr>
      <w:spacing w:before="120" w:line="240" w:lineRule="auto"/>
      <w:ind w:right="0"/>
      <w:jc w:val="both"/>
    </w:pPr>
    <w:rPr>
      <w:rFonts w:ascii="Arial" w:eastAsia="Times" w:hAnsi="Arial" w:cs="Arial"/>
      <w:color w:val="auto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4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EE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EE8"/>
    <w:rPr>
      <w:rFonts w:ascii="Avenir Next LT Pro Light" w:hAnsi="Avenir Next LT Pro Light" w:cs="Times New Roman (Body CS)"/>
      <w:color w:val="606060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EE8"/>
    <w:rPr>
      <w:rFonts w:ascii="Avenir Next LT Pro Light" w:hAnsi="Avenir Next LT Pro Light" w:cs="Times New Roman (Body CS)"/>
      <w:b/>
      <w:bCs/>
      <w:color w:val="606060"/>
      <w:kern w:val="0"/>
      <w:sz w:val="20"/>
      <w:szCs w:val="20"/>
      <w:lang w:eastAsia="en-GB"/>
      <w14:ligatures w14:val="none"/>
    </w:rPr>
  </w:style>
  <w:style w:type="paragraph" w:customStyle="1" w:styleId="Bullet1">
    <w:name w:val="Bullet 1"/>
    <w:basedOn w:val="Normal"/>
    <w:next w:val="Normal"/>
    <w:qFormat/>
    <w:rsid w:val="001014D0"/>
    <w:pPr>
      <w:numPr>
        <w:numId w:val="33"/>
      </w:numPr>
      <w:spacing w:line="240" w:lineRule="auto"/>
      <w:ind w:right="0"/>
    </w:pPr>
    <w:rPr>
      <w:rFonts w:ascii="Arial" w:hAnsi="Arial" w:cstheme="minorBidi"/>
      <w:color w:val="auto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3E6D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846D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DC1BE7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031C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3A77FE"/>
    <w:rPr>
      <w:rFonts w:ascii="Segoe UI" w:hAnsi="Segoe UI" w:cs="Segoe UI" w:hint="default"/>
      <w:color w:val="6060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5.austlii.edu.au/au/legis/vic/consol_act/gra2003190/s3.5.33c.html" TargetMode="External"/><Relationship Id="rId21" Type="http://schemas.openxmlformats.org/officeDocument/2006/relationships/hyperlink" Target="http://www5.austlii.edu.au/au/legis/vic/consol_act/gra2003190/s3.5.32.html" TargetMode="External"/><Relationship Id="rId42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47" Type="http://schemas.openxmlformats.org/officeDocument/2006/relationships/hyperlink" Target="https://www.vgccc.vic.gov.au/sites/default/files/ministerial_direction_self_exclusion_program.pdf" TargetMode="External"/><Relationship Id="rId63" Type="http://schemas.openxmlformats.org/officeDocument/2006/relationships/hyperlink" Target="https://files.justice.vic.gov.au/2022-01/yourplayvenuesupportmaterialsJan_2022.pdf" TargetMode="External"/><Relationship Id="rId68" Type="http://schemas.openxmlformats.org/officeDocument/2006/relationships/hyperlink" Target="https://www.vgccc.vic.gov.au/gambling/gaming-venue-operator/understand-your-gaming-licence/your-obligations/signage-inside-gaming" TargetMode="External"/><Relationship Id="rId84" Type="http://schemas.openxmlformats.org/officeDocument/2006/relationships/hyperlink" Target="https://www.vgccc.vic.gov.au/gambling/gaming-venue-operator/understand-your-gaming-licence/your-obligations/signage-inside-gaming" TargetMode="External"/><Relationship Id="rId89" Type="http://schemas.openxmlformats.org/officeDocument/2006/relationships/hyperlink" Target="http://classic.austlii.edu.au/au/legis/vic/consol_reg/gr2015187/s12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ustrac.gov.au/sites/default/files/2022-03/AUSTRAC_RegulatoryGuide_PubsAndClubs_web_0.pdf" TargetMode="External"/><Relationship Id="rId29" Type="http://schemas.openxmlformats.org/officeDocument/2006/relationships/hyperlink" Target="http://www5.austlii.edu.au/au/legis/vic/consol_act/gra2003190/s10.7.3.html" TargetMode="External"/><Relationship Id="rId107" Type="http://schemas.openxmlformats.org/officeDocument/2006/relationships/header" Target="header3.xml"/><Relationship Id="rId11" Type="http://schemas.openxmlformats.org/officeDocument/2006/relationships/footnotes" Target="footnotes.xml"/><Relationship Id="rId24" Type="http://schemas.openxmlformats.org/officeDocument/2006/relationships/hyperlink" Target="https://classic.austlii.edu.au/au/legis/vic/consol_act/gra2003190/s3.5.33.html" TargetMode="External"/><Relationship Id="rId32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37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40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45" Type="http://schemas.openxmlformats.org/officeDocument/2006/relationships/hyperlink" Target="https://www.vgccc.vic.gov.au/gambling/gaming-venue-operator/understand-your-gaming-licence/self-exclusion-program" TargetMode="External"/><Relationship Id="rId53" Type="http://schemas.openxmlformats.org/officeDocument/2006/relationships/hyperlink" Target="http://www5.austlii.edu.au/au/legis/vic/consol_reg/gr2015187/s35.html" TargetMode="External"/><Relationship Id="rId58" Type="http://schemas.openxmlformats.org/officeDocument/2006/relationships/hyperlink" Target="http://www5.austlii.edu.au/au/legis/vic/consol_act/gra2003190/s3.8a.12.html" TargetMode="External"/><Relationship Id="rId66" Type="http://schemas.openxmlformats.org/officeDocument/2006/relationships/image" Target="media/image3.png"/><Relationship Id="rId74" Type="http://schemas.openxmlformats.org/officeDocument/2006/relationships/hyperlink" Target="https://www.vgccc.vic.gov.au/gambling/gaming-venue-operator/understand-your-gaming-licence/your-obligations/signage-inside-gaming" TargetMode="External"/><Relationship Id="rId79" Type="http://schemas.openxmlformats.org/officeDocument/2006/relationships/hyperlink" Target="https://www.vgccc.vic.gov.au/gambling/gaming-venue-operator/understand-your-gaming-licence/your-obligations/signage-inside-gaming" TargetMode="External"/><Relationship Id="rId87" Type="http://schemas.openxmlformats.org/officeDocument/2006/relationships/image" Target="media/image6.png"/><Relationship Id="rId102" Type="http://schemas.openxmlformats.org/officeDocument/2006/relationships/hyperlink" Target="https://www.austrac.gov.au/business/your-industry/pubs-and-clubs" TargetMode="External"/><Relationship Id="rId110" Type="http://schemas.openxmlformats.org/officeDocument/2006/relationships/theme" Target="theme/theme1.xml"/><Relationship Id="rId5" Type="http://schemas.openxmlformats.org/officeDocument/2006/relationships/customXml" Target="../customXml/item5.xml"/><Relationship Id="rId61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82" Type="http://schemas.openxmlformats.org/officeDocument/2006/relationships/hyperlink" Target="http://classic.austlii.edu.au/au/legis/vic/consol_reg/gralsr2014616/s13.html" TargetMode="External"/><Relationship Id="rId90" Type="http://schemas.openxmlformats.org/officeDocument/2006/relationships/hyperlink" Target="https://www.vgccc.vic.gov.au/gambling/gaming-venue-operator/understand-your-gaming-licence/your-obligations/signage-inside-gaming" TargetMode="External"/><Relationship Id="rId95" Type="http://schemas.openxmlformats.org/officeDocument/2006/relationships/hyperlink" Target="https://www.vgccc.vic.gov.au/files/gamblingincidentregistertemplate18082121-1docx" TargetMode="External"/><Relationship Id="rId19" Type="http://schemas.openxmlformats.org/officeDocument/2006/relationships/hyperlink" Target="https://www.austrac.gov.au/sites/default/files/2022-03/AUSTRAC_RegulatoryGuide_PubsAndClubs_web_0.pdf" TargetMode="External"/><Relationship Id="rId14" Type="http://schemas.openxmlformats.org/officeDocument/2006/relationships/hyperlink" Target="https://www.vgccc.vic.gov.au/gambling/gaming-venue-operator/accounting-and-auditing-venue-requirements" TargetMode="External"/><Relationship Id="rId22" Type="http://schemas.openxmlformats.org/officeDocument/2006/relationships/hyperlink" Target="https://classic.austlii.edu.au/au/legis/vic/consol_act/gra2003190/s3.5.19.html" TargetMode="External"/><Relationship Id="rId27" Type="http://schemas.openxmlformats.org/officeDocument/2006/relationships/hyperlink" Target="http://www5.austlii.edu.au/au/legis/vic/consol_act/gra2003190/s10.7.6.html" TargetMode="External"/><Relationship Id="rId30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35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43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48" Type="http://schemas.openxmlformats.org/officeDocument/2006/relationships/hyperlink" Target="https://www.vgccc.vic.gov.au/sites/default/files/ministerial_direction_self_exclusion_program.pdf" TargetMode="External"/><Relationship Id="rId56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64" Type="http://schemas.openxmlformats.org/officeDocument/2006/relationships/hyperlink" Target="https://www.vgccc.vic.gov.au/gambling/gaming-venue-operator/understand-your-gaming-licence/your-obligations/signage-inside-gaming" TargetMode="External"/><Relationship Id="rId69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77" Type="http://schemas.openxmlformats.org/officeDocument/2006/relationships/hyperlink" Target="http://classic.austlii.edu.au/au/legis/vic/consol_reg/gralsr2014616/s29.html" TargetMode="External"/><Relationship Id="rId100" Type="http://schemas.openxmlformats.org/officeDocument/2006/relationships/hyperlink" Target="https://www.vgccc.vic.gov.au/gambling/gaming-venue-operator/understand-your-gaming-licence/your-obligations/signage-inside-gaming" TargetMode="External"/><Relationship Id="rId105" Type="http://schemas.openxmlformats.org/officeDocument/2006/relationships/footer" Target="footer1.xml"/><Relationship Id="rId8" Type="http://schemas.openxmlformats.org/officeDocument/2006/relationships/styles" Target="styles.xml"/><Relationship Id="rId51" Type="http://schemas.openxmlformats.org/officeDocument/2006/relationships/hyperlink" Target="http://www5.austlii.edu.au/au/legis/vic/consol_act/gra2003190/s3.5.35a.html" TargetMode="External"/><Relationship Id="rId72" Type="http://schemas.openxmlformats.org/officeDocument/2006/relationships/hyperlink" Target="https://www.vgccc.vic.gov.au/gambling/gaming-venue-operator/understand-your-gaming-licence/your-obligations/signage-inside-gaming" TargetMode="External"/><Relationship Id="rId80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85" Type="http://schemas.openxmlformats.org/officeDocument/2006/relationships/hyperlink" Target="https://files.justice.vic.gov.au/2022-01/yourplayvenuesupportmaterialsJan_2022.pdf" TargetMode="External"/><Relationship Id="rId93" Type="http://schemas.openxmlformats.org/officeDocument/2006/relationships/hyperlink" Target="https://www.vgccc.vic.gov.au/gambling/gaming-venue-operator/understand-your-gaming-licence/gambling-legislation-and-regulations" TargetMode="External"/><Relationship Id="rId98" Type="http://schemas.openxmlformats.org/officeDocument/2006/relationships/hyperlink" Target="https://www.justice.vic.gov.au/safer-communities/gambling/yourplay-information-for-venue-operators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austrac.gov.au/sites/default/files/2022-03/AUSTRAC_RegulatoryGuide_PubsAndClubs_web_0.pdf" TargetMode="External"/><Relationship Id="rId25" Type="http://schemas.openxmlformats.org/officeDocument/2006/relationships/hyperlink" Target="http://www5.austlii.edu.au/au/legis/vic/consol_act/gra2003190/s3.5.33c.html" TargetMode="External"/><Relationship Id="rId33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38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46" Type="http://schemas.openxmlformats.org/officeDocument/2006/relationships/hyperlink" Target="https://www.vgccc.vic.gov.au/sites/default/files/ministerial_direction_self_exclusion_program.pdf" TargetMode="External"/><Relationship Id="rId59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67" Type="http://schemas.openxmlformats.org/officeDocument/2006/relationships/hyperlink" Target="https://files.justice.vic.gov.au/2022-01/yourplayvenuesupportmaterialsJan_2022.pdf" TargetMode="External"/><Relationship Id="rId103" Type="http://schemas.openxmlformats.org/officeDocument/2006/relationships/header" Target="header1.xml"/><Relationship Id="rId108" Type="http://schemas.openxmlformats.org/officeDocument/2006/relationships/footer" Target="footer3.xml"/><Relationship Id="rId20" Type="http://schemas.openxmlformats.org/officeDocument/2006/relationships/hyperlink" Target="https://www.austrac.gov.au/sites/default/files/2022-03/AUSTRAC_RegulatoryGuide_PubsAndClubs_web_0.pdf" TargetMode="External"/><Relationship Id="rId41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54" Type="http://schemas.openxmlformats.org/officeDocument/2006/relationships/hyperlink" Target="https://www.vgccc.vic.gov.au/gambling/gaming-venue-operator/understand-your-gaming-licence/your-obligations/signage-inside-gaming" TargetMode="External"/><Relationship Id="rId62" Type="http://schemas.openxmlformats.org/officeDocument/2006/relationships/image" Target="media/image2.png"/><Relationship Id="rId70" Type="http://schemas.openxmlformats.org/officeDocument/2006/relationships/image" Target="media/image4.png"/><Relationship Id="rId75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83" Type="http://schemas.openxmlformats.org/officeDocument/2006/relationships/hyperlink" Target="https://files.justice.vic.gov.au/2022-01/yourplayvenuesupportmaterialsJan_2022.pdf" TargetMode="External"/><Relationship Id="rId88" Type="http://schemas.openxmlformats.org/officeDocument/2006/relationships/image" Target="media/image7.png"/><Relationship Id="rId91" Type="http://schemas.openxmlformats.org/officeDocument/2006/relationships/hyperlink" Target="https://www.vgccc.vic.gov.au/gambling/gaming-venue-operator/understand-your-gaming-licence/your-obligations/signage-inside-gaming" TargetMode="External"/><Relationship Id="rId96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https://www.vgccc.vic.gov.au/gambling/gaming-venue-operator/accounting-and-auditing-venue-requirements" TargetMode="External"/><Relationship Id="rId23" Type="http://schemas.openxmlformats.org/officeDocument/2006/relationships/hyperlink" Target="https://classic.austlii.edu.au/au/legis/vic/consol_act/gra2003190/s3.5.19.html" TargetMode="External"/><Relationship Id="rId28" Type="http://schemas.openxmlformats.org/officeDocument/2006/relationships/hyperlink" Target="http://www5.austlii.edu.au/au/legis/vic/consol_act/gra2003190/s10.7.3.html" TargetMode="External"/><Relationship Id="rId36" Type="http://schemas.openxmlformats.org/officeDocument/2006/relationships/hyperlink" Target="http://www5.austlii.edu.au/au/legis/vic/consol_act/gra2003190/s3.4.12b.html" TargetMode="External"/><Relationship Id="rId49" Type="http://schemas.openxmlformats.org/officeDocument/2006/relationships/hyperlink" Target="https://www.vgccc.vic.gov.au/sites/default/files/ministerial_direction_self_exclusion_program.pdf" TargetMode="External"/><Relationship Id="rId57" Type="http://schemas.openxmlformats.org/officeDocument/2006/relationships/hyperlink" Target="http://classic.austlii.edu.au/au/legis/vic/consol_reg/gralsr2014616/s17.html" TargetMode="External"/><Relationship Id="rId106" Type="http://schemas.openxmlformats.org/officeDocument/2006/relationships/footer" Target="footer2.xml"/><Relationship Id="rId10" Type="http://schemas.openxmlformats.org/officeDocument/2006/relationships/webSettings" Target="webSettings.xml"/><Relationship Id="rId31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44" Type="http://schemas.openxmlformats.org/officeDocument/2006/relationships/hyperlink" Target="https://www.vgccc.vic.gov.au/sites/default/files/ministerial_direction_self_exclusion_program.pdf" TargetMode="External"/><Relationship Id="rId52" Type="http://schemas.openxmlformats.org/officeDocument/2006/relationships/hyperlink" Target="http://www5.austlii.edu.au/au/legis/vic/consol_reg/gr2015187/" TargetMode="External"/><Relationship Id="rId60" Type="http://schemas.openxmlformats.org/officeDocument/2006/relationships/hyperlink" Target="http://www5.austlii.edu.au/au/legis/vic/consol_act/gra2003190/s3.8a.12.html" TargetMode="External"/><Relationship Id="rId65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73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78" Type="http://schemas.openxmlformats.org/officeDocument/2006/relationships/hyperlink" Target="https://files.justice.vic.gov.au/2022-01/yourplayvenuesupportmaterialsJan_2022.pdf" TargetMode="External"/><Relationship Id="rId81" Type="http://schemas.openxmlformats.org/officeDocument/2006/relationships/image" Target="media/image5.jpeg"/><Relationship Id="rId86" Type="http://schemas.openxmlformats.org/officeDocument/2006/relationships/hyperlink" Target="https://files.justice.vic.gov.au/2022-01/yourplayvenuesupportmaterialsJan_2022.pdf" TargetMode="External"/><Relationship Id="rId94" Type="http://schemas.openxmlformats.org/officeDocument/2006/relationships/hyperlink" Target="https://www.vgccc.vic.gov.au/sites/default/files/guidance-_responsible_gambling_register_2024.pdf" TargetMode="External"/><Relationship Id="rId99" Type="http://schemas.openxmlformats.org/officeDocument/2006/relationships/hyperlink" Target="https://www.justice.vic.gov.au/safer-communities/gambling/responsible-service-of-gaming-training" TargetMode="External"/><Relationship Id="rId101" Type="http://schemas.openxmlformats.org/officeDocument/2006/relationships/hyperlink" Target="https://www.vgccc.vic.gov.au/gambling/gaming-venue-operator/accounting-and-auditing-venue-requirement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hyperlink" Target="https://www.vgccc.vic.gov.au/gambling/gaming-venue-operator/accounting-and-auditing-venue-requirements" TargetMode="External"/><Relationship Id="rId18" Type="http://schemas.openxmlformats.org/officeDocument/2006/relationships/hyperlink" Target="https://www.austrac.gov.au/sites/default/files/2022-03/AUSTRAC_RegulatoryGuide_PubsAndClubs_web_0.pdf" TargetMode="External"/><Relationship Id="rId39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50" Type="http://schemas.openxmlformats.org/officeDocument/2006/relationships/image" Target="media/image1.png"/><Relationship Id="rId55" Type="http://schemas.openxmlformats.org/officeDocument/2006/relationships/hyperlink" Target="https://www.vgccc.vic.gov.au/sites/default/files/ministerial_direction_-_responsible_gambling_code_of_conduct_for_venue_operators_21_february_2020.pdf" TargetMode="External"/><Relationship Id="rId76" Type="http://schemas.openxmlformats.org/officeDocument/2006/relationships/hyperlink" Target="http://classic.austlii.edu.au/au/legis/vic/consol_reg/gralsr2014616/index.html" TargetMode="External"/><Relationship Id="rId97" Type="http://schemas.openxmlformats.org/officeDocument/2006/relationships/hyperlink" Target="https://www.vgccc.vic.gov.au/sites/default/files/ministerial_direction_self_exclusion_program.pdf" TargetMode="External"/><Relationship Id="rId104" Type="http://schemas.openxmlformats.org/officeDocument/2006/relationships/header" Target="header2.xml"/><Relationship Id="rId7" Type="http://schemas.openxmlformats.org/officeDocument/2006/relationships/numbering" Target="numbering.xml"/><Relationship Id="rId71" Type="http://schemas.openxmlformats.org/officeDocument/2006/relationships/hyperlink" Target="https://files.justice.vic.gov.au/2022-01/yourplayvenuesupportmaterialsJan_2022.pdf" TargetMode="External"/><Relationship Id="rId92" Type="http://schemas.openxmlformats.org/officeDocument/2006/relationships/hyperlink" Target="https://www.vgccc.vic.gov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gcccvicgovau.sharepoint.com/sites/Brandinghub/VGCCCTemplates/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haredContentType xmlns="Microsoft.SharePoint.Taxonomy.ContentTypeSync" SourceId="d8b19950-0ea3-4d3a-9120-e673673a55cb" ContentTypeId="0x0101008A44E5F2E185C243B9CC25F7EC197F84" PreviousValue="false" LastSyncTimeStamp="2023-08-18T06:31:05.557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8ced81-bb59-45e2-a4a0-ee95ac48c905">VGCCC-1968340927-19640</_dlc_DocId>
    <_dlc_DocIdUrl xmlns="008ced81-bb59-45e2-a4a0-ee95ac48c905">
      <Url>https://vgcccvicgovau.sharepoint.com/sites/SDIV-EducationandInformationServices/_layouts/15/DocIdRedir.aspx?ID=VGCCC-1968340927-19640</Url>
      <Description>VGCCC-1968340927-19640</Description>
    </_dlc_DocIdUrl>
    <vReviewDate xmlns="236b3a9f-a140-4b1e-93e8-cdba4b02ab7f" xsi:nil="true"/>
    <j9c9af152e78497ebd8e653ad89faba3 xmlns="236b3a9f-a140-4b1e-93e8-cdba4b02ab7f">
      <Terms xmlns="http://schemas.microsoft.com/office/infopath/2007/PartnerControls"/>
    </j9c9af152e78497ebd8e653ad89faba3>
    <a4184bf09a5a4bb294578a3b239a1cbd xmlns="236b3a9f-a140-4b1e-93e8-cdba4b02ab7f">
      <Terms xmlns="http://schemas.microsoft.com/office/infopath/2007/PartnerControls"/>
    </a4184bf09a5a4bb294578a3b239a1cbd>
    <ffc20068c61344328f6425e2f123910f xmlns="236b3a9f-a140-4b1e-93e8-cdba4b02ab7f">
      <Terms xmlns="http://schemas.microsoft.com/office/infopath/2007/PartnerControls"/>
    </ffc20068c61344328f6425e2f123910f>
    <vDocumentOwner xmlns="236b3a9f-a140-4b1e-93e8-cdba4b02ab7f">
      <UserInfo>
        <DisplayName/>
        <AccountId xsi:nil="true"/>
        <AccountType/>
      </UserInfo>
    </vDocumentOwner>
    <TaxCatchAll xmlns="236b3a9f-a140-4b1e-93e8-cdba4b02ab7f">
      <Value>3</Value>
    </TaxCatchAll>
    <k7635a9acc204deaa2fb1368d6ffe404 xmlns="236b3a9f-a140-4b1e-93e8-cdba4b02a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1bd2f106-ce50-4f92-9580-2ba01857d201</TermId>
        </TermInfo>
      </Terms>
    </k7635a9acc204deaa2fb1368d6ffe404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VGCCC Document" ma:contentTypeID="0x0101008A44E5F2E185C243B9CC25F7EC197F84006F13AE3CB9F9D948A84F567525DBF81D" ma:contentTypeVersion="4" ma:contentTypeDescription="" ma:contentTypeScope="" ma:versionID="47cb5134a74855454e17fa6e6ff8b6cf">
  <xsd:schema xmlns:xsd="http://www.w3.org/2001/XMLSchema" xmlns:xs="http://www.w3.org/2001/XMLSchema" xmlns:p="http://schemas.microsoft.com/office/2006/metadata/properties" xmlns:ns2="236b3a9f-a140-4b1e-93e8-cdba4b02ab7f" xmlns:ns3="008ced81-bb59-45e2-a4a0-ee95ac48c905" targetNamespace="http://schemas.microsoft.com/office/2006/metadata/properties" ma:root="true" ma:fieldsID="3c21eb65664a4b0dd00967b1281caa99" ns2:_="" ns3:_="">
    <xsd:import namespace="236b3a9f-a140-4b1e-93e8-cdba4b02ab7f"/>
    <xsd:import namespace="008ced81-bb59-45e2-a4a0-ee95ac48c905"/>
    <xsd:element name="properties">
      <xsd:complexType>
        <xsd:sequence>
          <xsd:element name="documentManagement">
            <xsd:complexType>
              <xsd:all>
                <xsd:element ref="ns2:vDocumentOwner" minOccurs="0"/>
                <xsd:element ref="ns2:vReviewDate" minOccurs="0"/>
                <xsd:element ref="ns2:ffc20068c61344328f6425e2f123910f" minOccurs="0"/>
                <xsd:element ref="ns2:TaxCatchAll" minOccurs="0"/>
                <xsd:element ref="ns2:TaxCatchAllLabel" minOccurs="0"/>
                <xsd:element ref="ns2:j9c9af152e78497ebd8e653ad89faba3" minOccurs="0"/>
                <xsd:element ref="ns2:a4184bf09a5a4bb294578a3b239a1cbd" minOccurs="0"/>
                <xsd:element ref="ns2:k7635a9acc204deaa2fb1368d6ffe404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3a9f-a140-4b1e-93e8-cdba4b02ab7f" elementFormDefault="qualified">
    <xsd:import namespace="http://schemas.microsoft.com/office/2006/documentManagement/types"/>
    <xsd:import namespace="http://schemas.microsoft.com/office/infopath/2007/PartnerControls"/>
    <xsd:element name="vDocumentOwner" ma:index="5" nillable="true" ma:displayName="Document Owner" ma:hidden="true" ma:list="UserInfo" ma:SharePointGroup="0" ma:internalName="v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ReviewDate" ma:index="6" nillable="true" ma:displayName="Review Date" ma:format="DateOnly" ma:hidden="true" ma:internalName="vReviewDate" ma:readOnly="false">
      <xsd:simpleType>
        <xsd:restriction base="dms:DateTime"/>
      </xsd:simpleType>
    </xsd:element>
    <xsd:element name="ffc20068c61344328f6425e2f123910f" ma:index="8" nillable="true" ma:taxonomy="true" ma:internalName="ffc20068c61344328f6425e2f123910f" ma:taxonomyFieldName="vTopic" ma:displayName="Topic" ma:readOnly="false" ma:default="" ma:fieldId="{ffc20068-c613-4432-8f64-25e2f123910f}" ma:sspId="d8b19950-0ea3-4d3a-9120-e673673a55cb" ma:termSetId="50007d85-21c5-4945-a70a-c1f0027d4c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a59b615-40fc-4dec-9709-d8f0749cc558}" ma:internalName="TaxCatchAll" ma:showField="CatchAllData" ma:web="008ced81-bb59-45e2-a4a0-ee95ac48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a59b615-40fc-4dec-9709-d8f0749cc558}" ma:internalName="TaxCatchAllLabel" ma:readOnly="true" ma:showField="CatchAllDataLabel" ma:web="008ced81-bb59-45e2-a4a0-ee95ac48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9c9af152e78497ebd8e653ad89faba3" ma:index="12" nillable="true" ma:taxonomy="true" ma:internalName="j9c9af152e78497ebd8e653ad89faba3" ma:taxonomyFieldName="vDocumentType" ma:displayName="Document Type" ma:readOnly="false" ma:default="" ma:fieldId="{39c9af15-2e78-497e-bd8e-653ad89faba3}" ma:sspId="d8b19950-0ea3-4d3a-9120-e673673a55cb" ma:termSetId="a79524c0-978b-4610-a7fe-ca1901d3c8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184bf09a5a4bb294578a3b239a1cbd" ma:index="14" nillable="true" ma:taxonomy="true" ma:internalName="a4184bf09a5a4bb294578a3b239a1cbd" ma:taxonomyFieldName="vDivision" ma:displayName="Division" ma:readOnly="false" ma:default="" ma:fieldId="{a4184bf0-9a5a-4bb2-9457-8a3b239a1cbd}" ma:sspId="d8b19950-0ea3-4d3a-9120-e673673a55cb" ma:termSetId="e2209b3f-f03d-4d63-9365-925d8af19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635a9acc204deaa2fb1368d6ffe404" ma:index="18" nillable="true" ma:taxonomy="true" ma:internalName="k7635a9acc204deaa2fb1368d6ffe404" ma:taxonomyFieldName="BCS" ma:displayName="BCS" ma:indexed="true" ma:readOnly="false" ma:default="3;#Unclassified|1bd2f106-ce50-4f92-9580-2ba01857d201" ma:fieldId="{47635a9a-cc20-4dea-a2fb-1368d6ffe404}" ma:sspId="d8b19950-0ea3-4d3a-9120-e673673a55cb" ma:termSetId="09d5a374-7d7e-4ba4-9180-5dc3c3e4e03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ced81-bb59-45e2-a4a0-ee95ac48c905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38077-2F39-469D-89A9-C161F070D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CB696-D0F3-4700-89FA-3CB1261531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797D4E-1C4C-6046-B7AD-F1C816CBA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7543CB-0761-4EF5-81E5-3DF265696C5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57C5CEF-36B1-478E-94B2-5A5D38CC7968}">
  <ds:schemaRefs>
    <ds:schemaRef ds:uri="http://schemas.microsoft.com/office/2006/metadata/properties"/>
    <ds:schemaRef ds:uri="http://schemas.microsoft.com/office/infopath/2007/PartnerControls"/>
    <ds:schemaRef ds:uri="008ced81-bb59-45e2-a4a0-ee95ac48c905"/>
    <ds:schemaRef ds:uri="236b3a9f-a140-4b1e-93e8-cdba4b02ab7f"/>
  </ds:schemaRefs>
</ds:datastoreItem>
</file>

<file path=customXml/itemProps6.xml><?xml version="1.0" encoding="utf-8"?>
<ds:datastoreItem xmlns:ds="http://schemas.openxmlformats.org/officeDocument/2006/customXml" ds:itemID="{E1D6282B-A8E8-4A1E-9FF4-D7E98C4EB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b3a9f-a140-4b1e-93e8-cdba4b02ab7f"/>
    <ds:schemaRef ds:uri="008ced81-bb59-45e2-a4a0-ee95ac48c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Policy%20Template</Template>
  <TotalTime>45</TotalTime>
  <Pages>13</Pages>
  <Words>4294</Words>
  <Characters>24476</Characters>
  <Application>Microsoft Office Word</Application>
  <DocSecurity>0</DocSecurity>
  <Lines>203</Lines>
  <Paragraphs>57</Paragraphs>
  <ScaleCrop>false</ScaleCrop>
  <Company/>
  <LinksUpToDate>false</LinksUpToDate>
  <CharactersWithSpaces>28713</CharactersWithSpaces>
  <SharedDoc>false</SharedDoc>
  <HLinks>
    <vt:vector size="660" baseType="variant">
      <vt:variant>
        <vt:i4>2162789</vt:i4>
      </vt:variant>
      <vt:variant>
        <vt:i4>360</vt:i4>
      </vt:variant>
      <vt:variant>
        <vt:i4>0</vt:i4>
      </vt:variant>
      <vt:variant>
        <vt:i4>5</vt:i4>
      </vt:variant>
      <vt:variant>
        <vt:lpwstr>https://www.vgccc.vic.gov.au/sites/default/files/vgccc_rules_3.pdf</vt:lpwstr>
      </vt:variant>
      <vt:variant>
        <vt:lpwstr/>
      </vt:variant>
      <vt:variant>
        <vt:i4>4784211</vt:i4>
      </vt:variant>
      <vt:variant>
        <vt:i4>357</vt:i4>
      </vt:variant>
      <vt:variant>
        <vt:i4>0</vt:i4>
      </vt:variant>
      <vt:variant>
        <vt:i4>5</vt:i4>
      </vt:variant>
      <vt:variant>
        <vt:lpwstr>https://www.austrac.gov.au/business/your-industry/pubs-and-clubs</vt:lpwstr>
      </vt:variant>
      <vt:variant>
        <vt:lpwstr/>
      </vt:variant>
      <vt:variant>
        <vt:i4>4587539</vt:i4>
      </vt:variant>
      <vt:variant>
        <vt:i4>354</vt:i4>
      </vt:variant>
      <vt:variant>
        <vt:i4>0</vt:i4>
      </vt:variant>
      <vt:variant>
        <vt:i4>5</vt:i4>
      </vt:variant>
      <vt:variant>
        <vt:lpwstr>https://apps.vgccc.vic.gov.au/CA25783200814C9F/WebObj/42A4CFDEB6F91FFCCA2584C600236FFF/$File/Cashless+Gaming+Guidelines+2019.pdf</vt:lpwstr>
      </vt:variant>
      <vt:variant>
        <vt:lpwstr/>
      </vt:variant>
      <vt:variant>
        <vt:i4>8061043</vt:i4>
      </vt:variant>
      <vt:variant>
        <vt:i4>351</vt:i4>
      </vt:variant>
      <vt:variant>
        <vt:i4>0</vt:i4>
      </vt:variant>
      <vt:variant>
        <vt:i4>5</vt:i4>
      </vt:variant>
      <vt:variant>
        <vt:lpwstr>https://www.vgccc.vic.gov.au/gambling/gaming-venue-operator/accounting-and-auditing-venue-requirements</vt:lpwstr>
      </vt:variant>
      <vt:variant>
        <vt:lpwstr/>
      </vt:variant>
      <vt:variant>
        <vt:i4>1048603</vt:i4>
      </vt:variant>
      <vt:variant>
        <vt:i4>348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https://www.vgccc.vic.gov.au/gambling/gaming-venue-operator/understand-your-gaming-licence/your-obligations/signage-inside-gaming</vt:lpwstr>
      </vt:variant>
      <vt:variant>
        <vt:lpwstr/>
      </vt:variant>
      <vt:variant>
        <vt:i4>786462</vt:i4>
      </vt:variant>
      <vt:variant>
        <vt:i4>345</vt:i4>
      </vt:variant>
      <vt:variant>
        <vt:i4>0</vt:i4>
      </vt:variant>
      <vt:variant>
        <vt:i4>5</vt:i4>
      </vt:variant>
      <vt:variant>
        <vt:lpwstr>https://www.vcglr.vic.gov.au/sites/default/files/vcglr_directions_and_guidelines_gaming_machine_requirements.pdf</vt:lpwstr>
      </vt:variant>
      <vt:variant>
        <vt:lpwstr/>
      </vt:variant>
      <vt:variant>
        <vt:i4>720966</vt:i4>
      </vt:variant>
      <vt:variant>
        <vt:i4>342</vt:i4>
      </vt:variant>
      <vt:variant>
        <vt:i4>0</vt:i4>
      </vt:variant>
      <vt:variant>
        <vt:i4>5</vt:i4>
      </vt:variant>
      <vt:variant>
        <vt:lpwstr>https://www.justice.vic.gov.au/safer-communities/gambling/responsible-service-of-gaming-training</vt:lpwstr>
      </vt:variant>
      <vt:variant>
        <vt:lpwstr/>
      </vt:variant>
      <vt:variant>
        <vt:i4>131098</vt:i4>
      </vt:variant>
      <vt:variant>
        <vt:i4>339</vt:i4>
      </vt:variant>
      <vt:variant>
        <vt:i4>0</vt:i4>
      </vt:variant>
      <vt:variant>
        <vt:i4>5</vt:i4>
      </vt:variant>
      <vt:variant>
        <vt:lpwstr>https://www.vgccc.vic.gov.au/sites/default/files/Ministerial order - Community benefit statements.pdf</vt:lpwstr>
      </vt:variant>
      <vt:variant>
        <vt:lpwstr/>
      </vt:variant>
      <vt:variant>
        <vt:i4>3276920</vt:i4>
      </vt:variant>
      <vt:variant>
        <vt:i4>336</vt:i4>
      </vt:variant>
      <vt:variant>
        <vt:i4>0</vt:i4>
      </vt:variant>
      <vt:variant>
        <vt:i4>5</vt:i4>
      </vt:variant>
      <vt:variant>
        <vt:lpwstr>https://www.justice.vic.gov.au/safer-communities/gambling/yourplay-information-for-venue-operators</vt:lpwstr>
      </vt:variant>
      <vt:variant>
        <vt:lpwstr/>
      </vt:variant>
      <vt:variant>
        <vt:i4>5505100</vt:i4>
      </vt:variant>
      <vt:variant>
        <vt:i4>333</vt:i4>
      </vt:variant>
      <vt:variant>
        <vt:i4>0</vt:i4>
      </vt:variant>
      <vt:variant>
        <vt:i4>5</vt:i4>
      </vt:variant>
      <vt:variant>
        <vt:lpwstr>https://www.vgccc.vic.gov.au/sites/default/files/ministerial_direction_self_exclusion_program.pdf</vt:lpwstr>
      </vt:variant>
      <vt:variant>
        <vt:lpwstr/>
      </vt:variant>
      <vt:variant>
        <vt:i4>5177404</vt:i4>
      </vt:variant>
      <vt:variant>
        <vt:i4>330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4784129</vt:i4>
      </vt:variant>
      <vt:variant>
        <vt:i4>327</vt:i4>
      </vt:variant>
      <vt:variant>
        <vt:i4>0</vt:i4>
      </vt:variant>
      <vt:variant>
        <vt:i4>5</vt:i4>
      </vt:variant>
      <vt:variant>
        <vt:lpwstr>https://www.vgccc.vic.gov.au/files/gamblingincidentregistertemplate18082121-1docx</vt:lpwstr>
      </vt:variant>
      <vt:variant>
        <vt:lpwstr/>
      </vt:variant>
      <vt:variant>
        <vt:i4>3342458</vt:i4>
      </vt:variant>
      <vt:variant>
        <vt:i4>324</vt:i4>
      </vt:variant>
      <vt:variant>
        <vt:i4>0</vt:i4>
      </vt:variant>
      <vt:variant>
        <vt:i4>5</vt:i4>
      </vt:variant>
      <vt:variant>
        <vt:lpwstr>https://www.vgccc.vic.gov.au/sites/default/files/guidance-_responsible_gambling_register_2024.pdf</vt:lpwstr>
      </vt:variant>
      <vt:variant>
        <vt:lpwstr/>
      </vt:variant>
      <vt:variant>
        <vt:i4>8257589</vt:i4>
      </vt:variant>
      <vt:variant>
        <vt:i4>321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https://www.vgccc.vic.gov.au/gambling/gaming-venue-operator/understand-your-gaming-licence/gambling-legislation-and-regulations</vt:lpwstr>
      </vt:variant>
      <vt:variant>
        <vt:lpwstr/>
      </vt:variant>
      <vt:variant>
        <vt:i4>1114195</vt:i4>
      </vt:variant>
      <vt:variant>
        <vt:i4>318</vt:i4>
      </vt:variant>
      <vt:variant>
        <vt:i4>0</vt:i4>
      </vt:variant>
      <vt:variant>
        <vt:i4>5</vt:i4>
      </vt:variant>
      <vt:variant>
        <vt:lpwstr>https://www.vgccc.vic.gov.au/</vt:lpwstr>
      </vt:variant>
      <vt:variant>
        <vt:lpwstr/>
      </vt:variant>
      <vt:variant>
        <vt:i4>1048603</vt:i4>
      </vt:variant>
      <vt:variant>
        <vt:i4>315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https://www.vgccc.vic.gov.au/gambling/gaming-venue-operator/understand-your-gaming-licence/your-obligations/signage-inside-gaming</vt:lpwstr>
      </vt:variant>
      <vt:variant>
        <vt:lpwstr/>
      </vt:variant>
      <vt:variant>
        <vt:i4>1048603</vt:i4>
      </vt:variant>
      <vt:variant>
        <vt:i4>312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https://www.vgccc.vic.gov.au/gambling/gaming-venue-operator/understand-your-gaming-licence/your-obligations/signage-inside-gaming</vt:lpwstr>
      </vt:variant>
      <vt:variant>
        <vt:lpwstr/>
      </vt:variant>
      <vt:variant>
        <vt:i4>7864384</vt:i4>
      </vt:variant>
      <vt:variant>
        <vt:i4>309</vt:i4>
      </vt:variant>
      <vt:variant>
        <vt:i4>0</vt:i4>
      </vt:variant>
      <vt:variant>
        <vt:i4>5</vt:i4>
      </vt:variant>
      <vt:variant>
        <vt:lpwstr>http://classic.austlii.edu.au/au/legis/vic/consol_reg/gr2015187/s12.html</vt:lpwstr>
      </vt:variant>
      <vt:variant>
        <vt:lpwstr/>
      </vt:variant>
      <vt:variant>
        <vt:i4>7798806</vt:i4>
      </vt:variant>
      <vt:variant>
        <vt:i4>306</vt:i4>
      </vt:variant>
      <vt:variant>
        <vt:i4>0</vt:i4>
      </vt:variant>
      <vt:variant>
        <vt:i4>5</vt:i4>
      </vt:variant>
      <vt:variant>
        <vt:lpwstr>https://www.justice.vic.gov.au/sites/default/files/embridge_cache/emshare/original/public/2020/06/14/fcadf9c05/yourplayvenuesupportmaterials %281%29.pdf</vt:lpwstr>
      </vt:variant>
      <vt:variant>
        <vt:lpwstr/>
      </vt:variant>
      <vt:variant>
        <vt:i4>7209045</vt:i4>
      </vt:variant>
      <vt:variant>
        <vt:i4>303</vt:i4>
      </vt:variant>
      <vt:variant>
        <vt:i4>0</vt:i4>
      </vt:variant>
      <vt:variant>
        <vt:i4>5</vt:i4>
      </vt:variant>
      <vt:variant>
        <vt:lpwstr>http://classic.austlii.edu.au/au/legis/vic/consol_reg/gralsr2014616/s13.html</vt:lpwstr>
      </vt:variant>
      <vt:variant>
        <vt:lpwstr/>
      </vt:variant>
      <vt:variant>
        <vt:i4>7798806</vt:i4>
      </vt:variant>
      <vt:variant>
        <vt:i4>300</vt:i4>
      </vt:variant>
      <vt:variant>
        <vt:i4>0</vt:i4>
      </vt:variant>
      <vt:variant>
        <vt:i4>5</vt:i4>
      </vt:variant>
      <vt:variant>
        <vt:lpwstr>https://www.justice.vic.gov.au/sites/default/files/embridge_cache/emshare/original/public/2020/06/14/fcadf9c05/yourplayvenuesupportmaterials %281%29.pdf</vt:lpwstr>
      </vt:variant>
      <vt:variant>
        <vt:lpwstr/>
      </vt:variant>
      <vt:variant>
        <vt:i4>7209045</vt:i4>
      </vt:variant>
      <vt:variant>
        <vt:i4>297</vt:i4>
      </vt:variant>
      <vt:variant>
        <vt:i4>0</vt:i4>
      </vt:variant>
      <vt:variant>
        <vt:i4>5</vt:i4>
      </vt:variant>
      <vt:variant>
        <vt:lpwstr>http://classic.austlii.edu.au/au/legis/vic/consol_reg/gralsr2014616/s13.html</vt:lpwstr>
      </vt:variant>
      <vt:variant>
        <vt:lpwstr/>
      </vt:variant>
      <vt:variant>
        <vt:i4>1048603</vt:i4>
      </vt:variant>
      <vt:variant>
        <vt:i4>294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https://www.vgccc.vic.gov.au/gambling/gaming-venue-operator/understand-your-gaming-licence/your-obligations/signage-inside-gaming</vt:lpwstr>
      </vt:variant>
      <vt:variant>
        <vt:lpwstr/>
      </vt:variant>
      <vt:variant>
        <vt:i4>1048603</vt:i4>
      </vt:variant>
      <vt:variant>
        <vt:i4>291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https://www.vgccc.vic.gov.au/gambling/gaming-venue-operator/understand-your-gaming-licence/your-obligations/signage-inside-gaming</vt:lpwstr>
      </vt:variant>
      <vt:variant>
        <vt:lpwstr/>
      </vt:variant>
      <vt:variant>
        <vt:i4>5505076</vt:i4>
      </vt:variant>
      <vt:variant>
        <vt:i4>288</vt:i4>
      </vt:variant>
      <vt:variant>
        <vt:i4>0</vt:i4>
      </vt:variant>
      <vt:variant>
        <vt:i4>5</vt:i4>
      </vt:variant>
      <vt:variant>
        <vt:lpwstr>https://files.justice.vic.gov.au/2022-01/yourplayvenuesupportmaterialsJan_2022.pdf</vt:lpwstr>
      </vt:variant>
      <vt:variant>
        <vt:lpwstr/>
      </vt:variant>
      <vt:variant>
        <vt:i4>7209045</vt:i4>
      </vt:variant>
      <vt:variant>
        <vt:i4>285</vt:i4>
      </vt:variant>
      <vt:variant>
        <vt:i4>0</vt:i4>
      </vt:variant>
      <vt:variant>
        <vt:i4>5</vt:i4>
      </vt:variant>
      <vt:variant>
        <vt:lpwstr>http://classic.austlii.edu.au/au/legis/vic/consol_reg/gralsr2014616/s13.html</vt:lpwstr>
      </vt:variant>
      <vt:variant>
        <vt:lpwstr/>
      </vt:variant>
      <vt:variant>
        <vt:i4>5177404</vt:i4>
      </vt:variant>
      <vt:variant>
        <vt:i4>282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1048603</vt:i4>
      </vt:variant>
      <vt:variant>
        <vt:i4>279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https://www.vgccc.vic.gov.au/gambling/gaming-venue-operator/understand-your-gaming-licence/your-obligations/signage-inside-gaming</vt:lpwstr>
      </vt:variant>
      <vt:variant>
        <vt:lpwstr/>
      </vt:variant>
      <vt:variant>
        <vt:i4>7798806</vt:i4>
      </vt:variant>
      <vt:variant>
        <vt:i4>276</vt:i4>
      </vt:variant>
      <vt:variant>
        <vt:i4>0</vt:i4>
      </vt:variant>
      <vt:variant>
        <vt:i4>5</vt:i4>
      </vt:variant>
      <vt:variant>
        <vt:lpwstr>https://www.justice.vic.gov.au/sites/default/files/embridge_cache/emshare/original/public/2020/06/14/fcadf9c05/yourplayvenuesupportmaterials %281%29.pdf</vt:lpwstr>
      </vt:variant>
      <vt:variant>
        <vt:lpwstr/>
      </vt:variant>
      <vt:variant>
        <vt:i4>7143519</vt:i4>
      </vt:variant>
      <vt:variant>
        <vt:i4>273</vt:i4>
      </vt:variant>
      <vt:variant>
        <vt:i4>0</vt:i4>
      </vt:variant>
      <vt:variant>
        <vt:i4>5</vt:i4>
      </vt:variant>
      <vt:variant>
        <vt:lpwstr>http://classic.austlii.edu.au/au/legis/vic/consol_reg/gralsr2014616/s29.html</vt:lpwstr>
      </vt:variant>
      <vt:variant>
        <vt:lpwstr/>
      </vt:variant>
      <vt:variant>
        <vt:i4>6619155</vt:i4>
      </vt:variant>
      <vt:variant>
        <vt:i4>270</vt:i4>
      </vt:variant>
      <vt:variant>
        <vt:i4>0</vt:i4>
      </vt:variant>
      <vt:variant>
        <vt:i4>5</vt:i4>
      </vt:variant>
      <vt:variant>
        <vt:lpwstr>http://classic.austlii.edu.au/au/legis/vic/consol_reg/gralsr2014616/index.html</vt:lpwstr>
      </vt:variant>
      <vt:variant>
        <vt:lpwstr>s14</vt:lpwstr>
      </vt:variant>
      <vt:variant>
        <vt:i4>5177404</vt:i4>
      </vt:variant>
      <vt:variant>
        <vt:i4>267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1048603</vt:i4>
      </vt:variant>
      <vt:variant>
        <vt:i4>264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https://www.vgccc.vic.gov.au/gambling/gaming-venue-operator/understand-your-gaming-licence/your-obligations/signage-inside-gaming</vt:lpwstr>
      </vt:variant>
      <vt:variant>
        <vt:lpwstr/>
      </vt:variant>
      <vt:variant>
        <vt:i4>7209042</vt:i4>
      </vt:variant>
      <vt:variant>
        <vt:i4>261</vt:i4>
      </vt:variant>
      <vt:variant>
        <vt:i4>0</vt:i4>
      </vt:variant>
      <vt:variant>
        <vt:i4>5</vt:i4>
      </vt:variant>
      <vt:variant>
        <vt:lpwstr>http://classic.austlii.edu.au/au/legis/vic/consol_reg/gralsr2014616/s14.html</vt:lpwstr>
      </vt:variant>
      <vt:variant>
        <vt:lpwstr/>
      </vt:variant>
      <vt:variant>
        <vt:i4>5177404</vt:i4>
      </vt:variant>
      <vt:variant>
        <vt:i4>258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1048603</vt:i4>
      </vt:variant>
      <vt:variant>
        <vt:i4>255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https://www.vgccc.vic.gov.au/gambling/gaming-venue-operator/understand-your-gaming-licence/your-obligations/signage-inside-gaming</vt:lpwstr>
      </vt:variant>
      <vt:variant>
        <vt:lpwstr/>
      </vt:variant>
      <vt:variant>
        <vt:i4>1048603</vt:i4>
      </vt:variant>
      <vt:variant>
        <vt:i4>252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https://www.vgccc.vic.gov.au/gambling/gaming-venue-operator/understand-your-gaming-licence/your-obligations/signage-inside-gaming</vt:lpwstr>
      </vt:variant>
      <vt:variant>
        <vt:lpwstr/>
      </vt:variant>
      <vt:variant>
        <vt:i4>5505076</vt:i4>
      </vt:variant>
      <vt:variant>
        <vt:i4>249</vt:i4>
      </vt:variant>
      <vt:variant>
        <vt:i4>0</vt:i4>
      </vt:variant>
      <vt:variant>
        <vt:i4>5</vt:i4>
      </vt:variant>
      <vt:variant>
        <vt:lpwstr>https://files.justice.vic.gov.au/2022-01/yourplayvenuesupportmaterialsJan_2022.pdf</vt:lpwstr>
      </vt:variant>
      <vt:variant>
        <vt:lpwstr/>
      </vt:variant>
      <vt:variant>
        <vt:i4>7209042</vt:i4>
      </vt:variant>
      <vt:variant>
        <vt:i4>246</vt:i4>
      </vt:variant>
      <vt:variant>
        <vt:i4>0</vt:i4>
      </vt:variant>
      <vt:variant>
        <vt:i4>5</vt:i4>
      </vt:variant>
      <vt:variant>
        <vt:lpwstr>http://classic.austlii.edu.au/au/legis/vic/consol_reg/gralsr2014616/s14.html</vt:lpwstr>
      </vt:variant>
      <vt:variant>
        <vt:lpwstr/>
      </vt:variant>
      <vt:variant>
        <vt:i4>5177404</vt:i4>
      </vt:variant>
      <vt:variant>
        <vt:i4>243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1048603</vt:i4>
      </vt:variant>
      <vt:variant>
        <vt:i4>240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https://www.vgccc.vic.gov.au/gambling/gaming-venue-operator/understand-your-gaming-licence/your-obligations/signage-inside-gaming</vt:lpwstr>
      </vt:variant>
      <vt:variant>
        <vt:lpwstr/>
      </vt:variant>
      <vt:variant>
        <vt:i4>1048603</vt:i4>
      </vt:variant>
      <vt:variant>
        <vt:i4>237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https://www.vgccc.vic.gov.au/gambling/gaming-venue-operator/understand-your-gaming-licence/your-obligations/signage-inside-gaming</vt:lpwstr>
      </vt:variant>
      <vt:variant>
        <vt:lpwstr/>
      </vt:variant>
      <vt:variant>
        <vt:i4>5505076</vt:i4>
      </vt:variant>
      <vt:variant>
        <vt:i4>234</vt:i4>
      </vt:variant>
      <vt:variant>
        <vt:i4>0</vt:i4>
      </vt:variant>
      <vt:variant>
        <vt:i4>5</vt:i4>
      </vt:variant>
      <vt:variant>
        <vt:lpwstr>https://files.justice.vic.gov.au/2022-01/yourplayvenuesupportmaterialsJan_2022.pdf</vt:lpwstr>
      </vt:variant>
      <vt:variant>
        <vt:lpwstr/>
      </vt:variant>
      <vt:variant>
        <vt:i4>7209042</vt:i4>
      </vt:variant>
      <vt:variant>
        <vt:i4>231</vt:i4>
      </vt:variant>
      <vt:variant>
        <vt:i4>0</vt:i4>
      </vt:variant>
      <vt:variant>
        <vt:i4>5</vt:i4>
      </vt:variant>
      <vt:variant>
        <vt:lpwstr>http://classic.austlii.edu.au/au/legis/vic/consol_reg/gralsr2014616/s14.html</vt:lpwstr>
      </vt:variant>
      <vt:variant>
        <vt:lpwstr/>
      </vt:variant>
      <vt:variant>
        <vt:i4>5177404</vt:i4>
      </vt:variant>
      <vt:variant>
        <vt:i4>228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1048603</vt:i4>
      </vt:variant>
      <vt:variant>
        <vt:i4>225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https://www.vgccc.vic.gov.au/gambling/gaming-venue-operator/understand-your-gaming-licence/your-obligations/signage-inside-gaming</vt:lpwstr>
      </vt:variant>
      <vt:variant>
        <vt:lpwstr/>
      </vt:variant>
      <vt:variant>
        <vt:i4>1048603</vt:i4>
      </vt:variant>
      <vt:variant>
        <vt:i4>222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https://www.vgccc.vic.gov.au/gambling/gaming-venue-operator/understand-your-gaming-licence/your-obligations/signage-inside-gaming</vt:lpwstr>
      </vt:variant>
      <vt:variant>
        <vt:lpwstr/>
      </vt:variant>
      <vt:variant>
        <vt:i4>5505076</vt:i4>
      </vt:variant>
      <vt:variant>
        <vt:i4>219</vt:i4>
      </vt:variant>
      <vt:variant>
        <vt:i4>0</vt:i4>
      </vt:variant>
      <vt:variant>
        <vt:i4>5</vt:i4>
      </vt:variant>
      <vt:variant>
        <vt:lpwstr>https://files.justice.vic.gov.au/2022-01/yourplayvenuesupportmaterialsJan_2022.pdf</vt:lpwstr>
      </vt:variant>
      <vt:variant>
        <vt:lpwstr/>
      </vt:variant>
      <vt:variant>
        <vt:i4>7209042</vt:i4>
      </vt:variant>
      <vt:variant>
        <vt:i4>216</vt:i4>
      </vt:variant>
      <vt:variant>
        <vt:i4>0</vt:i4>
      </vt:variant>
      <vt:variant>
        <vt:i4>5</vt:i4>
      </vt:variant>
      <vt:variant>
        <vt:lpwstr>http://classic.austlii.edu.au/au/legis/vic/consol_reg/gralsr2014616/s14.html</vt:lpwstr>
      </vt:variant>
      <vt:variant>
        <vt:lpwstr/>
      </vt:variant>
      <vt:variant>
        <vt:i4>5177404</vt:i4>
      </vt:variant>
      <vt:variant>
        <vt:i4>213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3342413</vt:i4>
      </vt:variant>
      <vt:variant>
        <vt:i4>210</vt:i4>
      </vt:variant>
      <vt:variant>
        <vt:i4>0</vt:i4>
      </vt:variant>
      <vt:variant>
        <vt:i4>5</vt:i4>
      </vt:variant>
      <vt:variant>
        <vt:lpwstr>http://www5.austlii.edu.au/au/legis/vic/consol_act/gra2003190/s3.8a.12.html</vt:lpwstr>
      </vt:variant>
      <vt:variant>
        <vt:lpwstr/>
      </vt:variant>
      <vt:variant>
        <vt:i4>5177404</vt:i4>
      </vt:variant>
      <vt:variant>
        <vt:i4>207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3342413</vt:i4>
      </vt:variant>
      <vt:variant>
        <vt:i4>204</vt:i4>
      </vt:variant>
      <vt:variant>
        <vt:i4>0</vt:i4>
      </vt:variant>
      <vt:variant>
        <vt:i4>5</vt:i4>
      </vt:variant>
      <vt:variant>
        <vt:lpwstr>http://www5.austlii.edu.au/au/legis/vic/consol_act/gra2003190/s3.8a.12.html</vt:lpwstr>
      </vt:variant>
      <vt:variant>
        <vt:lpwstr/>
      </vt:variant>
      <vt:variant>
        <vt:i4>7209041</vt:i4>
      </vt:variant>
      <vt:variant>
        <vt:i4>201</vt:i4>
      </vt:variant>
      <vt:variant>
        <vt:i4>0</vt:i4>
      </vt:variant>
      <vt:variant>
        <vt:i4>5</vt:i4>
      </vt:variant>
      <vt:variant>
        <vt:lpwstr>http://classic.austlii.edu.au/au/legis/vic/consol_reg/gralsr2014616/s17.html</vt:lpwstr>
      </vt:variant>
      <vt:variant>
        <vt:lpwstr/>
      </vt:variant>
      <vt:variant>
        <vt:i4>7209054</vt:i4>
      </vt:variant>
      <vt:variant>
        <vt:i4>198</vt:i4>
      </vt:variant>
      <vt:variant>
        <vt:i4>0</vt:i4>
      </vt:variant>
      <vt:variant>
        <vt:i4>5</vt:i4>
      </vt:variant>
      <vt:variant>
        <vt:lpwstr>http://classic.austlii.edu.au/au/legis/vic/consol_reg/gralsr2014616/s18.html</vt:lpwstr>
      </vt:variant>
      <vt:variant>
        <vt:lpwstr/>
      </vt:variant>
      <vt:variant>
        <vt:i4>5177404</vt:i4>
      </vt:variant>
      <vt:variant>
        <vt:i4>195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5177404</vt:i4>
      </vt:variant>
      <vt:variant>
        <vt:i4>192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7143518</vt:i4>
      </vt:variant>
      <vt:variant>
        <vt:i4>189</vt:i4>
      </vt:variant>
      <vt:variant>
        <vt:i4>0</vt:i4>
      </vt:variant>
      <vt:variant>
        <vt:i4>5</vt:i4>
      </vt:variant>
      <vt:variant>
        <vt:lpwstr>http://classic.austlii.edu.au/au/legis/vic/consol_reg/gralsr2014616/s28.html</vt:lpwstr>
      </vt:variant>
      <vt:variant>
        <vt:lpwstr/>
      </vt:variant>
      <vt:variant>
        <vt:i4>1048603</vt:i4>
      </vt:variant>
      <vt:variant>
        <vt:i4>186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https://www.vgccc.vic.gov.au/gambling/gaming-venue-operator/understand-your-gaming-licence/your-obligations/signage-inside-gaming</vt:lpwstr>
      </vt:variant>
      <vt:variant>
        <vt:lpwstr/>
      </vt:variant>
      <vt:variant>
        <vt:i4>1245284</vt:i4>
      </vt:variant>
      <vt:variant>
        <vt:i4>183</vt:i4>
      </vt:variant>
      <vt:variant>
        <vt:i4>0</vt:i4>
      </vt:variant>
      <vt:variant>
        <vt:i4>5</vt:i4>
      </vt:variant>
      <vt:variant>
        <vt:lpwstr>http://www5.austlii.edu.au/au/legis/vic/consol_reg/gr2015187/s35.html</vt:lpwstr>
      </vt:variant>
      <vt:variant>
        <vt:lpwstr/>
      </vt:variant>
      <vt:variant>
        <vt:i4>1048603</vt:i4>
      </vt:variant>
      <vt:variant>
        <vt:i4>180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https://www.vgccc.vic.gov.au/gambling/gaming-venue-operator/understand-your-gaming-licence/your-obligations/signage-inside-gaming</vt:lpwstr>
      </vt:variant>
      <vt:variant>
        <vt:lpwstr/>
      </vt:variant>
      <vt:variant>
        <vt:i4>5242914</vt:i4>
      </vt:variant>
      <vt:variant>
        <vt:i4>177</vt:i4>
      </vt:variant>
      <vt:variant>
        <vt:i4>0</vt:i4>
      </vt:variant>
      <vt:variant>
        <vt:i4>5</vt:i4>
      </vt:variant>
      <vt:variant>
        <vt:lpwstr>http://www5.austlii.edu.au/au/legis/vic/consol_reg/gr2015187/</vt:lpwstr>
      </vt:variant>
      <vt:variant>
        <vt:lpwstr/>
      </vt:variant>
      <vt:variant>
        <vt:i4>7340038</vt:i4>
      </vt:variant>
      <vt:variant>
        <vt:i4>174</vt:i4>
      </vt:variant>
      <vt:variant>
        <vt:i4>0</vt:i4>
      </vt:variant>
      <vt:variant>
        <vt:i4>5</vt:i4>
      </vt:variant>
      <vt:variant>
        <vt:lpwstr>http://www5.austlii.edu.au/au/legis/vic/consol_act/gra2003190/s3.5.35a.html</vt:lpwstr>
      </vt:variant>
      <vt:variant>
        <vt:lpwstr/>
      </vt:variant>
      <vt:variant>
        <vt:i4>5505100</vt:i4>
      </vt:variant>
      <vt:variant>
        <vt:i4>171</vt:i4>
      </vt:variant>
      <vt:variant>
        <vt:i4>0</vt:i4>
      </vt:variant>
      <vt:variant>
        <vt:i4>5</vt:i4>
      </vt:variant>
      <vt:variant>
        <vt:lpwstr>https://www.vgccc.vic.gov.au/sites/default/files/ministerial_direction_self_exclusion_program.pdf</vt:lpwstr>
      </vt:variant>
      <vt:variant>
        <vt:lpwstr/>
      </vt:variant>
      <vt:variant>
        <vt:i4>5505100</vt:i4>
      </vt:variant>
      <vt:variant>
        <vt:i4>168</vt:i4>
      </vt:variant>
      <vt:variant>
        <vt:i4>0</vt:i4>
      </vt:variant>
      <vt:variant>
        <vt:i4>5</vt:i4>
      </vt:variant>
      <vt:variant>
        <vt:lpwstr>https://www.vgccc.vic.gov.au/sites/default/files/ministerial_direction_self_exclusion_program.pdf</vt:lpwstr>
      </vt:variant>
      <vt:variant>
        <vt:lpwstr/>
      </vt:variant>
      <vt:variant>
        <vt:i4>5505100</vt:i4>
      </vt:variant>
      <vt:variant>
        <vt:i4>165</vt:i4>
      </vt:variant>
      <vt:variant>
        <vt:i4>0</vt:i4>
      </vt:variant>
      <vt:variant>
        <vt:i4>5</vt:i4>
      </vt:variant>
      <vt:variant>
        <vt:lpwstr>https://www.vgccc.vic.gov.au/sites/default/files/ministerial_direction_self_exclusion_program.pdf</vt:lpwstr>
      </vt:variant>
      <vt:variant>
        <vt:lpwstr/>
      </vt:variant>
      <vt:variant>
        <vt:i4>5505100</vt:i4>
      </vt:variant>
      <vt:variant>
        <vt:i4>162</vt:i4>
      </vt:variant>
      <vt:variant>
        <vt:i4>0</vt:i4>
      </vt:variant>
      <vt:variant>
        <vt:i4>5</vt:i4>
      </vt:variant>
      <vt:variant>
        <vt:lpwstr>https://www.vgccc.vic.gov.au/sites/default/files/ministerial_direction_self_exclusion_program.pdf</vt:lpwstr>
      </vt:variant>
      <vt:variant>
        <vt:lpwstr/>
      </vt:variant>
      <vt:variant>
        <vt:i4>5963867</vt:i4>
      </vt:variant>
      <vt:variant>
        <vt:i4>159</vt:i4>
      </vt:variant>
      <vt:variant>
        <vt:i4>0</vt:i4>
      </vt:variant>
      <vt:variant>
        <vt:i4>5</vt:i4>
      </vt:variant>
      <vt:variant>
        <vt:lpwstr>https://www.vgccc.vic.gov.au/gambling/gaming-venue-operator/understand-your-gaming-licence/self-exclusion-program</vt:lpwstr>
      </vt:variant>
      <vt:variant>
        <vt:lpwstr/>
      </vt:variant>
      <vt:variant>
        <vt:i4>5505100</vt:i4>
      </vt:variant>
      <vt:variant>
        <vt:i4>156</vt:i4>
      </vt:variant>
      <vt:variant>
        <vt:i4>0</vt:i4>
      </vt:variant>
      <vt:variant>
        <vt:i4>5</vt:i4>
      </vt:variant>
      <vt:variant>
        <vt:lpwstr>https://www.vgccc.vic.gov.au/sites/default/files/ministerial_direction_self_exclusion_program.pdf</vt:lpwstr>
      </vt:variant>
      <vt:variant>
        <vt:lpwstr/>
      </vt:variant>
      <vt:variant>
        <vt:i4>5177404</vt:i4>
      </vt:variant>
      <vt:variant>
        <vt:i4>153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5177404</vt:i4>
      </vt:variant>
      <vt:variant>
        <vt:i4>150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5177404</vt:i4>
      </vt:variant>
      <vt:variant>
        <vt:i4>147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5177404</vt:i4>
      </vt:variant>
      <vt:variant>
        <vt:i4>144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5177404</vt:i4>
      </vt:variant>
      <vt:variant>
        <vt:i4>141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5177404</vt:i4>
      </vt:variant>
      <vt:variant>
        <vt:i4>138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5177404</vt:i4>
      </vt:variant>
      <vt:variant>
        <vt:i4>135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7340033</vt:i4>
      </vt:variant>
      <vt:variant>
        <vt:i4>132</vt:i4>
      </vt:variant>
      <vt:variant>
        <vt:i4>0</vt:i4>
      </vt:variant>
      <vt:variant>
        <vt:i4>5</vt:i4>
      </vt:variant>
      <vt:variant>
        <vt:lpwstr>http://www5.austlii.edu.au/au/legis/vic/consol_act/gra2003190/s3.4.12b.html</vt:lpwstr>
      </vt:variant>
      <vt:variant>
        <vt:lpwstr/>
      </vt:variant>
      <vt:variant>
        <vt:i4>5177404</vt:i4>
      </vt:variant>
      <vt:variant>
        <vt:i4>129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5177404</vt:i4>
      </vt:variant>
      <vt:variant>
        <vt:i4>126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5177404</vt:i4>
      </vt:variant>
      <vt:variant>
        <vt:i4>123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5177404</vt:i4>
      </vt:variant>
      <vt:variant>
        <vt:i4>120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5177404</vt:i4>
      </vt:variant>
      <vt:variant>
        <vt:i4>117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5177404</vt:i4>
      </vt:variant>
      <vt:variant>
        <vt:i4>114</vt:i4>
      </vt:variant>
      <vt:variant>
        <vt:i4>0</vt:i4>
      </vt:variant>
      <vt:variant>
        <vt:i4>5</vt:i4>
      </vt:variant>
      <vt:variant>
        <vt:lpwstr>https://www.vgccc.vic.gov.au/sites/default/files/ministerial_direction_-_responsible_gambling_code_of_conduct_for_venue_operators_21_february_2020.pdf</vt:lpwstr>
      </vt:variant>
      <vt:variant>
        <vt:lpwstr/>
      </vt:variant>
      <vt:variant>
        <vt:i4>65560</vt:i4>
      </vt:variant>
      <vt:variant>
        <vt:i4>111</vt:i4>
      </vt:variant>
      <vt:variant>
        <vt:i4>0</vt:i4>
      </vt:variant>
      <vt:variant>
        <vt:i4>5</vt:i4>
      </vt:variant>
      <vt:variant>
        <vt:lpwstr>https://content.legislation.vic.gov.au/sites/default/files/2023-06/03-114aa099-authorised.pdf</vt:lpwstr>
      </vt:variant>
      <vt:variant>
        <vt:lpwstr/>
      </vt:variant>
      <vt:variant>
        <vt:i4>65560</vt:i4>
      </vt:variant>
      <vt:variant>
        <vt:i4>108</vt:i4>
      </vt:variant>
      <vt:variant>
        <vt:i4>0</vt:i4>
      </vt:variant>
      <vt:variant>
        <vt:i4>5</vt:i4>
      </vt:variant>
      <vt:variant>
        <vt:lpwstr>https://content.legislation.vic.gov.au/sites/default/files/2023-06/03-114aa099-authorised.pdf</vt:lpwstr>
      </vt:variant>
      <vt:variant>
        <vt:lpwstr/>
      </vt:variant>
      <vt:variant>
        <vt:i4>2490461</vt:i4>
      </vt:variant>
      <vt:variant>
        <vt:i4>105</vt:i4>
      </vt:variant>
      <vt:variant>
        <vt:i4>0</vt:i4>
      </vt:variant>
      <vt:variant>
        <vt:i4>5</vt:i4>
      </vt:variant>
      <vt:variant>
        <vt:lpwstr>http://www5.austlii.edu.au/au/legis/vic/consol_act/gra2003190/s10.7.6.html</vt:lpwstr>
      </vt:variant>
      <vt:variant>
        <vt:lpwstr/>
      </vt:variant>
      <vt:variant>
        <vt:i4>7471104</vt:i4>
      </vt:variant>
      <vt:variant>
        <vt:i4>102</vt:i4>
      </vt:variant>
      <vt:variant>
        <vt:i4>0</vt:i4>
      </vt:variant>
      <vt:variant>
        <vt:i4>5</vt:i4>
      </vt:variant>
      <vt:variant>
        <vt:lpwstr>http://www5.austlii.edu.au/au/legis/vic/consol_act/gra2003190/s3.5.33c.html</vt:lpwstr>
      </vt:variant>
      <vt:variant>
        <vt:lpwstr/>
      </vt:variant>
      <vt:variant>
        <vt:i4>7471104</vt:i4>
      </vt:variant>
      <vt:variant>
        <vt:i4>99</vt:i4>
      </vt:variant>
      <vt:variant>
        <vt:i4>0</vt:i4>
      </vt:variant>
      <vt:variant>
        <vt:i4>5</vt:i4>
      </vt:variant>
      <vt:variant>
        <vt:lpwstr>http://www5.austlii.edu.au/au/legis/vic/consol_act/gra2003190/s3.5.33c.html</vt:lpwstr>
      </vt:variant>
      <vt:variant>
        <vt:lpwstr/>
      </vt:variant>
      <vt:variant>
        <vt:i4>7209030</vt:i4>
      </vt:variant>
      <vt:variant>
        <vt:i4>96</vt:i4>
      </vt:variant>
      <vt:variant>
        <vt:i4>0</vt:i4>
      </vt:variant>
      <vt:variant>
        <vt:i4>5</vt:i4>
      </vt:variant>
      <vt:variant>
        <vt:lpwstr>https://classic.austlii.edu.au/au/legis/vic/consol_act/gra2003190/s3.5.33.html</vt:lpwstr>
      </vt:variant>
      <vt:variant>
        <vt:lpwstr/>
      </vt:variant>
      <vt:variant>
        <vt:i4>7077964</vt:i4>
      </vt:variant>
      <vt:variant>
        <vt:i4>93</vt:i4>
      </vt:variant>
      <vt:variant>
        <vt:i4>0</vt:i4>
      </vt:variant>
      <vt:variant>
        <vt:i4>5</vt:i4>
      </vt:variant>
      <vt:variant>
        <vt:lpwstr>https://classic.austlii.edu.au/au/legis/vic/consol_act/gra2003190/s3.5.19.html</vt:lpwstr>
      </vt:variant>
      <vt:variant>
        <vt:lpwstr/>
      </vt:variant>
      <vt:variant>
        <vt:i4>7077964</vt:i4>
      </vt:variant>
      <vt:variant>
        <vt:i4>90</vt:i4>
      </vt:variant>
      <vt:variant>
        <vt:i4>0</vt:i4>
      </vt:variant>
      <vt:variant>
        <vt:i4>5</vt:i4>
      </vt:variant>
      <vt:variant>
        <vt:lpwstr>https://classic.austlii.edu.au/au/legis/vic/consol_act/gra2003190/s3.5.19.html</vt:lpwstr>
      </vt:variant>
      <vt:variant>
        <vt:lpwstr/>
      </vt:variant>
      <vt:variant>
        <vt:i4>2228318</vt:i4>
      </vt:variant>
      <vt:variant>
        <vt:i4>87</vt:i4>
      </vt:variant>
      <vt:variant>
        <vt:i4>0</vt:i4>
      </vt:variant>
      <vt:variant>
        <vt:i4>5</vt:i4>
      </vt:variant>
      <vt:variant>
        <vt:lpwstr>http://www5.austlii.edu.au/au/legis/vic/consol_act/gra2003190/s3.5.32.html</vt:lpwstr>
      </vt:variant>
      <vt:variant>
        <vt:lpwstr/>
      </vt:variant>
      <vt:variant>
        <vt:i4>196616</vt:i4>
      </vt:variant>
      <vt:variant>
        <vt:i4>84</vt:i4>
      </vt:variant>
      <vt:variant>
        <vt:i4>0</vt:i4>
      </vt:variant>
      <vt:variant>
        <vt:i4>5</vt:i4>
      </vt:variant>
      <vt:variant>
        <vt:lpwstr>https://www.austrac.gov.au/sites/default/files/2022-03/AUSTRAC_RegulatoryGuide_PubsAndClubs_web_0.pdf</vt:lpwstr>
      </vt:variant>
      <vt:variant>
        <vt:lpwstr/>
      </vt:variant>
      <vt:variant>
        <vt:i4>196616</vt:i4>
      </vt:variant>
      <vt:variant>
        <vt:i4>81</vt:i4>
      </vt:variant>
      <vt:variant>
        <vt:i4>0</vt:i4>
      </vt:variant>
      <vt:variant>
        <vt:i4>5</vt:i4>
      </vt:variant>
      <vt:variant>
        <vt:lpwstr>https://www.austrac.gov.au/sites/default/files/2022-03/AUSTRAC_RegulatoryGuide_PubsAndClubs_web_0.pdf</vt:lpwstr>
      </vt:variant>
      <vt:variant>
        <vt:lpwstr/>
      </vt:variant>
      <vt:variant>
        <vt:i4>196616</vt:i4>
      </vt:variant>
      <vt:variant>
        <vt:i4>78</vt:i4>
      </vt:variant>
      <vt:variant>
        <vt:i4>0</vt:i4>
      </vt:variant>
      <vt:variant>
        <vt:i4>5</vt:i4>
      </vt:variant>
      <vt:variant>
        <vt:lpwstr>https://www.austrac.gov.au/sites/default/files/2022-03/AUSTRAC_RegulatoryGuide_PubsAndClubs_web_0.pdf</vt:lpwstr>
      </vt:variant>
      <vt:variant>
        <vt:lpwstr/>
      </vt:variant>
      <vt:variant>
        <vt:i4>196616</vt:i4>
      </vt:variant>
      <vt:variant>
        <vt:i4>75</vt:i4>
      </vt:variant>
      <vt:variant>
        <vt:i4>0</vt:i4>
      </vt:variant>
      <vt:variant>
        <vt:i4>5</vt:i4>
      </vt:variant>
      <vt:variant>
        <vt:lpwstr>https://www.austrac.gov.au/sites/default/files/2022-03/AUSTRAC_RegulatoryGuide_PubsAndClubs_web_0.pdf</vt:lpwstr>
      </vt:variant>
      <vt:variant>
        <vt:lpwstr/>
      </vt:variant>
      <vt:variant>
        <vt:i4>196616</vt:i4>
      </vt:variant>
      <vt:variant>
        <vt:i4>72</vt:i4>
      </vt:variant>
      <vt:variant>
        <vt:i4>0</vt:i4>
      </vt:variant>
      <vt:variant>
        <vt:i4>5</vt:i4>
      </vt:variant>
      <vt:variant>
        <vt:lpwstr>https://www.austrac.gov.au/sites/default/files/2022-03/AUSTRAC_RegulatoryGuide_PubsAndClubs_web_0.pdf</vt:lpwstr>
      </vt:variant>
      <vt:variant>
        <vt:lpwstr/>
      </vt:variant>
      <vt:variant>
        <vt:i4>8061043</vt:i4>
      </vt:variant>
      <vt:variant>
        <vt:i4>69</vt:i4>
      </vt:variant>
      <vt:variant>
        <vt:i4>0</vt:i4>
      </vt:variant>
      <vt:variant>
        <vt:i4>5</vt:i4>
      </vt:variant>
      <vt:variant>
        <vt:lpwstr>https://www.vgccc.vic.gov.au/gambling/gaming-venue-operator/accounting-and-auditing-venue-requirements</vt:lpwstr>
      </vt:variant>
      <vt:variant>
        <vt:lpwstr/>
      </vt:variant>
      <vt:variant>
        <vt:i4>8061043</vt:i4>
      </vt:variant>
      <vt:variant>
        <vt:i4>66</vt:i4>
      </vt:variant>
      <vt:variant>
        <vt:i4>0</vt:i4>
      </vt:variant>
      <vt:variant>
        <vt:i4>5</vt:i4>
      </vt:variant>
      <vt:variant>
        <vt:lpwstr>https://www.vgccc.vic.gov.au/gambling/gaming-venue-operator/accounting-and-auditing-venue-requirements</vt:lpwstr>
      </vt:variant>
      <vt:variant>
        <vt:lpwstr/>
      </vt:variant>
      <vt:variant>
        <vt:i4>8061043</vt:i4>
      </vt:variant>
      <vt:variant>
        <vt:i4>63</vt:i4>
      </vt:variant>
      <vt:variant>
        <vt:i4>0</vt:i4>
      </vt:variant>
      <vt:variant>
        <vt:i4>5</vt:i4>
      </vt:variant>
      <vt:variant>
        <vt:lpwstr>https://www.vgccc.vic.gov.au/gambling/gaming-venue-operator/accounting-and-auditing-venue-requirements</vt:lpwstr>
      </vt:variant>
      <vt:variant>
        <vt:lpwstr/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_Toc178838104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_Toc178838103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_Toc178838102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_Toc178838101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_Toc178838100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_Toc178838099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_Toc178838098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_Toc178838097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_Toc178838096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_Toc178838095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Gaming venue checklist</dc:title>
  <dc:subject>For gaming staff</dc:subject>
  <dc:creator>Rose Spizzica</dc:creator>
  <cp:keywords/>
  <dc:description/>
  <cp:lastModifiedBy>Rose Spizzica</cp:lastModifiedBy>
  <cp:revision>22</cp:revision>
  <cp:lastPrinted>2024-10-10T22:27:00Z</cp:lastPrinted>
  <dcterms:created xsi:type="dcterms:W3CDTF">2024-10-02T23:01:00Z</dcterms:created>
  <dcterms:modified xsi:type="dcterms:W3CDTF">2024-10-10T22:27:00Z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0x0101008A44E5F2E185C243B9CC25F7EC197F84006F13AE3CB9F9D948A84F567525DBF81D</vt:lpwstr>
  </property>
  <property fmtid="{D5CDD505-2E9C-101B-9397-08002B2CF9AE}" pid="3" name="_dlc_DocIdItemGuid">
    <vt:lpwstr>c4bd605a-aa80-4e20-bbb2-0dcae69b9275</vt:lpwstr>
  </property>
  <property fmtid="{D5CDD505-2E9C-101B-9397-08002B2CF9AE}" pid="4" name="MediaServiceImageTags">
    <vt:lpwstr/>
  </property>
  <property fmtid="{D5CDD505-2E9C-101B-9397-08002B2CF9AE}" pid="5" name="vDocumentType">
    <vt:lpwstr/>
  </property>
  <property fmtid="{D5CDD505-2E9C-101B-9397-08002B2CF9AE}" pid="6" name="lcf76f155ced4ddcb4097134ff3c332f">
    <vt:lpwstr/>
  </property>
  <property fmtid="{D5CDD505-2E9C-101B-9397-08002B2CF9AE}" pid="7" name="vDivision">
    <vt:lpwstr/>
  </property>
  <property fmtid="{D5CDD505-2E9C-101B-9397-08002B2CF9AE}" pid="8" name="BCS">
    <vt:lpwstr>3;#Unclassified|1bd2f106-ce50-4f92-9580-2ba01857d201</vt:lpwstr>
  </property>
  <property fmtid="{D5CDD505-2E9C-101B-9397-08002B2CF9AE}" pid="9" name="vTopic">
    <vt:lpwstr/>
  </property>
  <property fmtid="{D5CDD505-2E9C-101B-9397-08002B2CF9AE}" pid="10" name="ClassificationContentMarkingHeaderShapeIds">
    <vt:lpwstr>4d62d528,7bbd3f7a,198c7601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OFFICIAL</vt:lpwstr>
  </property>
  <property fmtid="{D5CDD505-2E9C-101B-9397-08002B2CF9AE}" pid="13" name="MSIP_Label_49e7efd5-7a26-428e-a0b1-b03ce3e67d24_Enabled">
    <vt:lpwstr>true</vt:lpwstr>
  </property>
  <property fmtid="{D5CDD505-2E9C-101B-9397-08002B2CF9AE}" pid="14" name="MSIP_Label_49e7efd5-7a26-428e-a0b1-b03ce3e67d24_SetDate">
    <vt:lpwstr>2024-02-01T02:28:01Z</vt:lpwstr>
  </property>
  <property fmtid="{D5CDD505-2E9C-101B-9397-08002B2CF9AE}" pid="15" name="MSIP_Label_49e7efd5-7a26-428e-a0b1-b03ce3e67d24_Method">
    <vt:lpwstr>Standard</vt:lpwstr>
  </property>
  <property fmtid="{D5CDD505-2E9C-101B-9397-08002B2CF9AE}" pid="16" name="MSIP_Label_49e7efd5-7a26-428e-a0b1-b03ce3e67d24_Name">
    <vt:lpwstr>OFFICIAL</vt:lpwstr>
  </property>
  <property fmtid="{D5CDD505-2E9C-101B-9397-08002B2CF9AE}" pid="17" name="MSIP_Label_49e7efd5-7a26-428e-a0b1-b03ce3e67d24_SiteId">
    <vt:lpwstr>73fefd30-d091-4581-b618-c9725afb4ab9</vt:lpwstr>
  </property>
  <property fmtid="{D5CDD505-2E9C-101B-9397-08002B2CF9AE}" pid="18" name="MSIP_Label_49e7efd5-7a26-428e-a0b1-b03ce3e67d24_ActionId">
    <vt:lpwstr>7fa0924f-8c07-4292-96d1-523382e21cd6</vt:lpwstr>
  </property>
  <property fmtid="{D5CDD505-2E9C-101B-9397-08002B2CF9AE}" pid="19" name="MSIP_Label_49e7efd5-7a26-428e-a0b1-b03ce3e67d24_ContentBits">
    <vt:lpwstr>1</vt:lpwstr>
  </property>
  <property fmtid="{D5CDD505-2E9C-101B-9397-08002B2CF9AE}" pid="20" name="GrammarlyDocumentId">
    <vt:lpwstr>d2906cdffd4040c19586be979ea94083650a54f4c3e9cb64b94c1b5478035c61</vt:lpwstr>
  </property>
</Properties>
</file>